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93" w:rsidRDefault="003B1CBD" w:rsidP="003B1CBD">
      <w:pPr>
        <w:jc w:val="center"/>
        <w:rPr>
          <w:rFonts w:ascii="Times New Roman" w:hAnsi="Times New Roman" w:cs="Times New Roman"/>
          <w:sz w:val="40"/>
          <w:szCs w:val="40"/>
        </w:rPr>
      </w:pPr>
      <w:r w:rsidRPr="003B1CBD">
        <w:rPr>
          <w:rFonts w:ascii="Times New Roman" w:hAnsi="Times New Roman" w:cs="Times New Roman"/>
          <w:sz w:val="40"/>
          <w:szCs w:val="40"/>
        </w:rPr>
        <w:t>Годовой доклад</w:t>
      </w:r>
    </w:p>
    <w:p w:rsidR="000079E0" w:rsidRPr="007E01C3" w:rsidRDefault="000079E0" w:rsidP="007E01C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C3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развития агропромышленного комплекса </w:t>
      </w:r>
      <w:proofErr w:type="spellStart"/>
      <w:r w:rsidRPr="007E01C3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7E01C3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</w:p>
    <w:p w:rsidR="00E17942" w:rsidRPr="00F3139B" w:rsidRDefault="00E17942" w:rsidP="00E17942">
      <w:pPr>
        <w:jc w:val="right"/>
        <w:rPr>
          <w:sz w:val="24"/>
        </w:rPr>
      </w:pPr>
      <w:r w:rsidRPr="009676AA">
        <w:rPr>
          <w:sz w:val="24"/>
        </w:rPr>
        <w:t>Форма  8</w:t>
      </w:r>
    </w:p>
    <w:tbl>
      <w:tblPr>
        <w:tblW w:w="15071" w:type="dxa"/>
        <w:jc w:val="right"/>
        <w:tblCellSpacing w:w="5" w:type="nil"/>
        <w:tblInd w:w="-539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4938"/>
        <w:gridCol w:w="850"/>
        <w:gridCol w:w="1553"/>
        <w:gridCol w:w="709"/>
        <w:gridCol w:w="857"/>
        <w:gridCol w:w="850"/>
        <w:gridCol w:w="703"/>
        <w:gridCol w:w="857"/>
        <w:gridCol w:w="850"/>
        <w:gridCol w:w="709"/>
        <w:gridCol w:w="918"/>
      </w:tblGrid>
      <w:tr w:rsidR="00EE3ABB" w:rsidRPr="00A51546" w:rsidTr="00EE3ABB">
        <w:trPr>
          <w:trHeight w:val="320"/>
          <w:tblCellSpacing w:w="5" w:type="nil"/>
          <w:jc w:val="right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№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>/</w:t>
            </w:r>
            <w:proofErr w:type="spellStart"/>
            <w:r w:rsidRPr="00A515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51546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Сроки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испол</w:t>
            </w:r>
            <w:proofErr w:type="spellEnd"/>
            <w:r w:rsidRPr="00A51546">
              <w:rPr>
                <w:sz w:val="24"/>
                <w:szCs w:val="24"/>
              </w:rPr>
              <w:br/>
              <w:t>нения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Объем бюджетных  </w:t>
            </w:r>
            <w:r w:rsidRPr="00A51546">
              <w:rPr>
                <w:sz w:val="24"/>
                <w:szCs w:val="24"/>
              </w:rPr>
              <w:br/>
              <w:t xml:space="preserve"> расходов, 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п.5 формы 10)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rHeight w:val="320"/>
          <w:tblCellSpacing w:w="5" w:type="nil"/>
          <w:jc w:val="right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</w:t>
            </w:r>
            <w:r w:rsidRPr="00A51546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ед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ница</w:t>
            </w:r>
            <w:proofErr w:type="spell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изме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51546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факт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ческое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значе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ние</w:t>
            </w:r>
            <w:proofErr w:type="spellEnd"/>
            <w:r w:rsidRPr="00A515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51546">
              <w:rPr>
                <w:sz w:val="24"/>
                <w:szCs w:val="24"/>
              </w:rPr>
              <w:t>откло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 xml:space="preserve">(-/+, </w:t>
            </w:r>
            <w:r w:rsidRPr="00A51546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rHeight w:val="2592"/>
          <w:tblCellSpacing w:w="5" w:type="nil"/>
          <w:jc w:val="right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пл</w:t>
            </w:r>
            <w:proofErr w:type="gramStart"/>
            <w:r w:rsidRPr="00A51546">
              <w:rPr>
                <w:sz w:val="24"/>
                <w:szCs w:val="24"/>
              </w:rPr>
              <w:t>а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>новое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</w:t>
            </w:r>
            <w:proofErr w:type="spellEnd"/>
            <w:r w:rsidRPr="00A51546">
              <w:rPr>
                <w:sz w:val="24"/>
                <w:szCs w:val="24"/>
              </w:rPr>
              <w:t xml:space="preserve">-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факт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ческое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значе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ние</w:t>
            </w:r>
            <w:proofErr w:type="spellEnd"/>
            <w:r w:rsidRPr="00A515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откл</w:t>
            </w:r>
            <w:proofErr w:type="gramStart"/>
            <w:r w:rsidRPr="00A51546">
              <w:rPr>
                <w:sz w:val="24"/>
                <w:szCs w:val="24"/>
              </w:rPr>
              <w:t>о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нение</w:t>
            </w:r>
            <w:proofErr w:type="spell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 xml:space="preserve">(-/+, </w:t>
            </w:r>
            <w:r w:rsidRPr="00A51546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rHeight w:val="300"/>
          <w:tblCellSpacing w:w="5" w:type="nil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12</w:t>
            </w:r>
          </w:p>
        </w:tc>
      </w:tr>
      <w:tr w:rsidR="00EE3ABB" w:rsidRPr="00A51546" w:rsidTr="00EE3ABB">
        <w:trPr>
          <w:tblCellSpacing w:w="5" w:type="nil"/>
          <w:jc w:val="right"/>
        </w:trPr>
        <w:tc>
          <w:tcPr>
            <w:tcW w:w="141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rHeight w:val="1055"/>
          <w:tblCellSpacing w:w="5" w:type="nil"/>
          <w:jc w:val="right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газиф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района: 1. разработка ПСД;  экспертиза ПСД; инженерно-археологические изыскания, инженерно-экологические изыскания ПСД</w:t>
            </w:r>
          </w:p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д. Дубровка, д.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п. Горка,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язанки</w:t>
            </w:r>
            <w:proofErr w:type="spellEnd"/>
          </w:p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2.Оплата энергоресурсов на пуско</w:t>
            </w:r>
            <w:r w:rsidR="008A05B0"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-наладочные работы БМК п. </w:t>
            </w:r>
            <w:proofErr w:type="spellStart"/>
            <w:r w:rsidR="008A05B0" w:rsidRPr="00A51546">
              <w:rPr>
                <w:rFonts w:ascii="Times New Roman" w:hAnsi="Times New Roman" w:cs="Times New Roman"/>
                <w:sz w:val="24"/>
                <w:szCs w:val="24"/>
              </w:rPr>
              <w:t>Першин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БМК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/о Дубки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% газификации сельских населенных пунктов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4,82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7187,5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4611,9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3588,0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3226,5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49,9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69,96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 xml:space="preserve">За отчетный год получен      </w:t>
            </w:r>
            <w:r w:rsidRPr="00A51546">
              <w:rPr>
                <w:sz w:val="24"/>
                <w:szCs w:val="24"/>
              </w:rPr>
              <w:br/>
              <w:t xml:space="preserve">социальный эффект    </w:t>
            </w:r>
          </w:p>
        </w:tc>
      </w:tr>
      <w:tr w:rsidR="00EE3ABB" w:rsidRPr="00A51546" w:rsidTr="00EE3ABB">
        <w:trPr>
          <w:trHeight w:val="320"/>
          <w:tblCellSpacing w:w="5" w:type="nil"/>
          <w:jc w:val="right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rFonts w:eastAsia="Times New Roman"/>
                <w:sz w:val="24"/>
                <w:szCs w:val="24"/>
              </w:rPr>
              <w:t>Техническое обслуживание распределительных газовых сетей (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внутрипоселенческих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>) низкого давления в сельских поселениях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rFonts w:eastAsia="Times New Roman"/>
                <w:sz w:val="24"/>
                <w:szCs w:val="24"/>
              </w:rPr>
              <w:t>Техническое обслуживание распределительных газовых сетей</w:t>
            </w:r>
            <w:r w:rsidRPr="00A5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км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39,287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39,287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342,5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За отчетный год получен      </w:t>
            </w:r>
            <w:r w:rsidRPr="00A51546">
              <w:rPr>
                <w:sz w:val="24"/>
                <w:szCs w:val="24"/>
              </w:rPr>
              <w:br/>
              <w:t xml:space="preserve">социальный эффект    </w:t>
            </w:r>
          </w:p>
        </w:tc>
      </w:tr>
      <w:tr w:rsidR="00EE3ABB" w:rsidRPr="00A51546" w:rsidTr="00EE3ABB">
        <w:trPr>
          <w:tblCellSpacing w:w="5" w:type="nil"/>
          <w:jc w:val="right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3.</w:t>
            </w:r>
          </w:p>
        </w:tc>
        <w:tc>
          <w:tcPr>
            <w:tcW w:w="4938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распределительных газопроводов для газоснабжения жилых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домов в сельской местности </w:t>
            </w:r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тех</w:t>
            </w:r>
            <w:proofErr w:type="gramStart"/>
            <w:r w:rsidRPr="00A51546">
              <w:rPr>
                <w:sz w:val="24"/>
                <w:szCs w:val="24"/>
              </w:rPr>
              <w:t>.п</w:t>
            </w:r>
            <w:proofErr w:type="gramEnd"/>
            <w:r w:rsidRPr="00A51546">
              <w:rPr>
                <w:sz w:val="24"/>
                <w:szCs w:val="24"/>
              </w:rPr>
              <w:t xml:space="preserve">рисоединение к сетям газоснабжения БМК п. </w:t>
            </w:r>
            <w:proofErr w:type="spellStart"/>
            <w:r w:rsidRPr="00A51546">
              <w:rPr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sz w:val="24"/>
                <w:szCs w:val="24"/>
              </w:rPr>
              <w:t xml:space="preserve">, </w:t>
            </w:r>
            <w:proofErr w:type="spellStart"/>
            <w:r w:rsidRPr="00A51546">
              <w:rPr>
                <w:sz w:val="24"/>
                <w:szCs w:val="24"/>
              </w:rPr>
              <w:t>п</w:t>
            </w:r>
            <w:proofErr w:type="spellEnd"/>
            <w:r w:rsidRPr="00A51546">
              <w:rPr>
                <w:sz w:val="24"/>
                <w:szCs w:val="24"/>
              </w:rPr>
              <w:t xml:space="preserve">/о Дубки; тех. присоединение к сетям электроснабжения БМК п. </w:t>
            </w:r>
            <w:proofErr w:type="spellStart"/>
            <w:r w:rsidRPr="00A51546">
              <w:rPr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действие: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/о Дубки; тех. присоединение к сетям электроснабжения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1582,4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1582,31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99,99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</w:t>
            </w:r>
            <w:r w:rsidRPr="00A51546">
              <w:rPr>
                <w:sz w:val="24"/>
                <w:szCs w:val="24"/>
              </w:rPr>
              <w:lastRenderedPageBreak/>
              <w:t xml:space="preserve">ый год получен      </w:t>
            </w:r>
            <w:r w:rsidRPr="00A51546">
              <w:rPr>
                <w:sz w:val="24"/>
                <w:szCs w:val="24"/>
              </w:rPr>
              <w:br/>
              <w:t xml:space="preserve">социальный эффект    </w:t>
            </w:r>
          </w:p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BB" w:rsidRPr="00A51546" w:rsidTr="00EE3ABB">
        <w:trPr>
          <w:trHeight w:val="80"/>
          <w:tblCellSpacing w:w="5" w:type="nil"/>
          <w:jc w:val="right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blCellSpacing w:w="5" w:type="nil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 биологических отходов в скотомогильниках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 на территории МО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Горкинское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Ед.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3ABB" w:rsidRPr="00A51546" w:rsidTr="00EE3ABB">
        <w:trPr>
          <w:tblCellSpacing w:w="5" w:type="nil"/>
          <w:jc w:val="right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обращения с безнадзорными 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голов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B" w:rsidRPr="00A51546" w:rsidRDefault="00EE3ABB" w:rsidP="00EE3AB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079E0" w:rsidRDefault="000079E0" w:rsidP="000079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9E0" w:rsidRDefault="000079E0" w:rsidP="003B1C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4"/>
        <w:gridCol w:w="7904"/>
      </w:tblGrid>
      <w:tr w:rsidR="00E405E0" w:rsidRPr="00A51546" w:rsidTr="00C15334">
        <w:tc>
          <w:tcPr>
            <w:tcW w:w="15168" w:type="dxa"/>
            <w:gridSpan w:val="2"/>
          </w:tcPr>
          <w:p w:rsidR="00E405E0" w:rsidRPr="00A51546" w:rsidRDefault="007E01C3" w:rsidP="007E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развития агропромышленного комплекса </w:t>
            </w:r>
            <w:proofErr w:type="spellStart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развития агропромышленного комплекса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по газификации населенных пунктов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подпрограммы «Комплексное развитие сельских территорий». 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Выполнены работы по разработке и экспертизе  ПСД д. Дубровка, д.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п. Горка,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язанки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 Разводящие газопроводы для газоснабжения жилых домов в данных населенных пунктах протяженностью 27,0 км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акончены строительством.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Проведены пуско-наладочные работы по вводу блочно-модульных котельных (БМК) в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/о Дубки.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Мероприятие по строительство распределительных газопроводов для газоснабжения жилых домов в сельской местности подпрограммы «Комплексное развитие сельских территорий». 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 Выполнены работы по техническому присоединению к сетям газоснабжения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/о Дубки; техническому присоединению к сетям электроснабжения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5E0" w:rsidRPr="00A51546" w:rsidRDefault="00E405E0" w:rsidP="00FE6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Выполненные мероприятия.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Выполнены работы по разработке и экспертизе  ПСД д. Дубровка, д.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Василево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п. Горка,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язанки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 Разводящие газопроводы для газоснабжения жилых домов в данных населенных пунктах протяженностью 27,0 км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акончены строительством.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Проведены пуско-наладочные работы по вводу блочно-модульных котельных (БМК) в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/о Дубки.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Выполнены работы по техническому присоединению к сетям газоснабжения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/о Дубки; техническому присоединению к сетям электроснабжения БМК п.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Не выполненные мероприятия.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обслуживание распределительных газовых сетей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внутрипоселенческих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) низкого давления в сельских поселениях. В виду не представления обслуживающей организацией пакета документов на оплату работ по техническому обслуживанию газовых сетей.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по организации и содержанию мест захоронения биологических отходов в скотомогильниках. В виду низкого объема субвенций на осуществление мероприятия по организации места захоронения биологических отходов в скотомогильнике (биотермической яме).  </w:t>
            </w:r>
          </w:p>
          <w:p w:rsidR="00E405E0" w:rsidRPr="00A51546" w:rsidRDefault="00E405E0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 в сфере обращения с безнадзорными животными. Документация на проведение  аукциона по определению организации-поставщика в сфере обращения с безнадзорными животными в течени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2020 года размещалась три раза. Аукционы не состоялись по причине отсутствия заявок.  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62,8%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За отчетный год получен социальный эффект (улучшение инженерной и социальной инфраструктуры)    </w:t>
            </w:r>
          </w:p>
          <w:p w:rsidR="00E405E0" w:rsidRPr="00A51546" w:rsidRDefault="00E405E0" w:rsidP="00FE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неудовлетворительная</w:t>
            </w:r>
          </w:p>
        </w:tc>
      </w:tr>
      <w:tr w:rsidR="00E405E0" w:rsidRPr="00A51546" w:rsidTr="00C15334">
        <w:tc>
          <w:tcPr>
            <w:tcW w:w="7264" w:type="dxa"/>
          </w:tcPr>
          <w:p w:rsidR="00E405E0" w:rsidRPr="00A51546" w:rsidRDefault="00E405E0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муниципальной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(подпрограмм)</w:t>
            </w:r>
          </w:p>
        </w:tc>
        <w:tc>
          <w:tcPr>
            <w:tcW w:w="7904" w:type="dxa"/>
          </w:tcPr>
          <w:p w:rsidR="00E405E0" w:rsidRPr="00A51546" w:rsidRDefault="00E405E0" w:rsidP="00FE6F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17942" w:rsidRDefault="00E17942" w:rsidP="003B1CB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B95" w:rsidRPr="007E01C3" w:rsidRDefault="00604B95" w:rsidP="007E01C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C3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7E01C3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7E01C3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0079E0" w:rsidRPr="007E01C3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C3">
        <w:rPr>
          <w:rFonts w:ascii="Times New Roman" w:hAnsi="Times New Roman" w:cs="Times New Roman"/>
          <w:b/>
          <w:sz w:val="36"/>
          <w:szCs w:val="36"/>
        </w:rPr>
        <w:t xml:space="preserve">«Обеспечение доступным и комфортным жильём населения </w:t>
      </w:r>
      <w:proofErr w:type="spellStart"/>
      <w:r w:rsidRPr="007E01C3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7E01C3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7E01C3" w:rsidRDefault="007E01C3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5026" w:type="dxa"/>
        <w:jc w:val="right"/>
        <w:tblCellSpacing w:w="5" w:type="nil"/>
        <w:tblInd w:w="-49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670"/>
        <w:gridCol w:w="850"/>
        <w:gridCol w:w="1701"/>
        <w:gridCol w:w="709"/>
        <w:gridCol w:w="709"/>
        <w:gridCol w:w="850"/>
        <w:gridCol w:w="851"/>
        <w:gridCol w:w="709"/>
        <w:gridCol w:w="850"/>
        <w:gridCol w:w="709"/>
        <w:gridCol w:w="1299"/>
      </w:tblGrid>
      <w:tr w:rsidR="00C149AC" w:rsidRPr="00A51546" w:rsidTr="00C149AC">
        <w:trPr>
          <w:trHeight w:val="320"/>
          <w:tblCellSpacing w:w="5" w:type="nil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№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>/</w:t>
            </w:r>
            <w:proofErr w:type="spellStart"/>
            <w:r w:rsidRPr="00A515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51546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Сроки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испол</w:t>
            </w:r>
            <w:proofErr w:type="spellEnd"/>
            <w:r w:rsidRPr="00A51546">
              <w:rPr>
                <w:sz w:val="24"/>
                <w:szCs w:val="24"/>
              </w:rPr>
              <w:br/>
              <w:t>нения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Объем бюджетных  </w:t>
            </w:r>
            <w:r w:rsidRPr="00A51546">
              <w:rPr>
                <w:sz w:val="24"/>
                <w:szCs w:val="24"/>
              </w:rPr>
              <w:br/>
              <w:t xml:space="preserve"> расходов, 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п.5 формы 10)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49AC" w:rsidRPr="00A51546" w:rsidTr="00C149AC">
        <w:trPr>
          <w:trHeight w:val="320"/>
          <w:tblCellSpacing w:w="5" w:type="nil"/>
          <w:jc w:val="right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</w:t>
            </w:r>
            <w:r w:rsidRPr="00A51546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ед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ница</w:t>
            </w:r>
            <w:proofErr w:type="spell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изме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Плановое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51546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факт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ческое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значе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ние</w:t>
            </w:r>
            <w:proofErr w:type="spellEnd"/>
            <w:r w:rsidRPr="00A515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51546">
              <w:rPr>
                <w:sz w:val="24"/>
                <w:szCs w:val="24"/>
              </w:rPr>
              <w:t>откло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 xml:space="preserve">(-/+, </w:t>
            </w:r>
            <w:r w:rsidRPr="00A51546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49AC" w:rsidRPr="00A51546" w:rsidTr="00C149AC">
        <w:trPr>
          <w:trHeight w:val="2715"/>
          <w:tblCellSpacing w:w="5" w:type="nil"/>
          <w:jc w:val="right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пл</w:t>
            </w:r>
            <w:proofErr w:type="gramStart"/>
            <w:r w:rsidRPr="00A51546">
              <w:rPr>
                <w:sz w:val="24"/>
                <w:szCs w:val="24"/>
              </w:rPr>
              <w:t>а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>новое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</w:t>
            </w:r>
            <w:proofErr w:type="spellEnd"/>
            <w:r w:rsidRPr="00A51546">
              <w:rPr>
                <w:sz w:val="24"/>
                <w:szCs w:val="24"/>
              </w:rPr>
              <w:t xml:space="preserve">- 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факт</w:t>
            </w:r>
            <w:proofErr w:type="gramStart"/>
            <w:r w:rsidRPr="00A51546">
              <w:rPr>
                <w:sz w:val="24"/>
                <w:szCs w:val="24"/>
              </w:rPr>
              <w:t>и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ческое</w:t>
            </w:r>
            <w:proofErr w:type="spell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значе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ние</w:t>
            </w:r>
            <w:proofErr w:type="spellEnd"/>
            <w:r w:rsidRPr="00A5154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51546">
              <w:rPr>
                <w:sz w:val="24"/>
                <w:szCs w:val="24"/>
              </w:rPr>
              <w:t>откл</w:t>
            </w:r>
            <w:proofErr w:type="gramStart"/>
            <w:r w:rsidRPr="00A51546">
              <w:rPr>
                <w:sz w:val="24"/>
                <w:szCs w:val="24"/>
              </w:rPr>
              <w:t>о</w:t>
            </w:r>
            <w:proofErr w:type="spellEnd"/>
            <w:r w:rsidRPr="00A51546">
              <w:rPr>
                <w:sz w:val="24"/>
                <w:szCs w:val="24"/>
              </w:rPr>
              <w:t>-</w:t>
            </w:r>
            <w:proofErr w:type="gramEnd"/>
            <w:r w:rsidRPr="00A51546">
              <w:rPr>
                <w:sz w:val="24"/>
                <w:szCs w:val="24"/>
              </w:rPr>
              <w:br/>
            </w:r>
            <w:proofErr w:type="spellStart"/>
            <w:r w:rsidRPr="00A51546">
              <w:rPr>
                <w:sz w:val="24"/>
                <w:szCs w:val="24"/>
              </w:rPr>
              <w:t>нение</w:t>
            </w:r>
            <w:proofErr w:type="spellEnd"/>
            <w:r w:rsidRPr="00A51546">
              <w:rPr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br/>
              <w:t xml:space="preserve">(-/+, </w:t>
            </w:r>
            <w:r w:rsidRPr="00A51546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49AC" w:rsidRPr="00A51546" w:rsidTr="00C149AC">
        <w:trPr>
          <w:trHeight w:val="300"/>
          <w:tblCellSpacing w:w="5" w:type="nil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12</w:t>
            </w:r>
          </w:p>
        </w:tc>
      </w:tr>
      <w:tr w:rsidR="00C149AC" w:rsidRPr="00A51546" w:rsidTr="00C149AC">
        <w:trPr>
          <w:tblCellSpacing w:w="5" w:type="nil"/>
          <w:jc w:val="right"/>
        </w:trPr>
        <w:tc>
          <w:tcPr>
            <w:tcW w:w="1372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49AC" w:rsidRPr="00A51546" w:rsidTr="00C149AC">
        <w:trPr>
          <w:trHeight w:val="2500"/>
          <w:tblCellSpacing w:w="5" w:type="nil"/>
          <w:jc w:val="right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 xml:space="preserve">1. Подпрограмма 1. «Обеспечение жильем молодых семей </w:t>
            </w:r>
            <w:proofErr w:type="spellStart"/>
            <w:r w:rsidRPr="00A51546">
              <w:rPr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Основное мероприятие 1.1. «Предоставление молодым семьям </w:t>
            </w:r>
            <w:proofErr w:type="spellStart"/>
            <w:r w:rsidRPr="00A51546">
              <w:rPr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sz w:val="24"/>
                <w:szCs w:val="24"/>
              </w:rPr>
              <w:t xml:space="preserve"> района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4830,7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4830,42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- 0,1</w:t>
            </w:r>
          </w:p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C149AC" w:rsidRPr="00A51546" w:rsidTr="00C149AC">
        <w:trPr>
          <w:trHeight w:val="2530"/>
          <w:tblCellSpacing w:w="5" w:type="nil"/>
          <w:jc w:val="right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2. Подпрограмма 2. «Создание условий для обеспечения доступным и комфортным жильем отдельных категорий граждан </w:t>
            </w:r>
            <w:proofErr w:type="spellStart"/>
            <w:r w:rsidRPr="00A51546">
              <w:rPr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sz w:val="24"/>
                <w:szCs w:val="24"/>
              </w:rPr>
              <w:t xml:space="preserve"> района, установленных законодательством»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Основное мероприятие 2.1. «Обеспечение жильем отдельных категорий граждан, установленных федеральными законами от 12.01.1995г. №5-ФЗ «О ветеранах» и от 24.11.1995г. №181-ФЗ «О социальной защите инвалидов в РФ»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показатель 1 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C149AC" w:rsidRPr="00A51546" w:rsidTr="00C149AC">
        <w:trPr>
          <w:tblCellSpacing w:w="5" w:type="nil"/>
          <w:jc w:val="right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Основное мероприятие 2.2. «Обеспечение жильем государственных гражданских служащих Владимирской области, работников государственных учреждений, финансируемых из областного бюджета, муниципальных </w:t>
            </w:r>
            <w:r w:rsidRPr="00A51546">
              <w:rPr>
                <w:sz w:val="24"/>
                <w:szCs w:val="24"/>
              </w:rPr>
              <w:lastRenderedPageBreak/>
              <w:t xml:space="preserve">служащих и работников учреждений бюджетной сферы, финансируемых из местных бюджетов»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1064,7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C149AC" w:rsidRPr="00A51546" w:rsidTr="00C149AC">
        <w:trPr>
          <w:tblCellSpacing w:w="5" w:type="nil"/>
          <w:jc w:val="right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lastRenderedPageBreak/>
              <w:t xml:space="preserve">3. Подпрограмма 4. «Обеспечение жильем многодетных семей </w:t>
            </w:r>
            <w:proofErr w:type="spellStart"/>
            <w:r w:rsidRPr="00A51546">
              <w:rPr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Основное мероприятие 4.1. «Предоставление многодетным семьям </w:t>
            </w:r>
            <w:proofErr w:type="spellStart"/>
            <w:r w:rsidRPr="00A51546">
              <w:rPr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sz w:val="24"/>
                <w:szCs w:val="24"/>
              </w:rPr>
              <w:t xml:space="preserve"> района социальных выплат на строительство индивидуального жилого дома»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Показатель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Сем.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1409,7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787,5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-622,2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  <w:tr w:rsidR="00C149AC" w:rsidRPr="00A51546" w:rsidTr="00C149AC">
        <w:trPr>
          <w:tblCellSpacing w:w="5" w:type="nil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4. Подпрограмма 6. «Обеспечение территорий документацией для осуществления градостроительной деятельности»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Основное мероприятие 6.1. «Разработка (корректировка) документов территориального планирования, правил землепользования и застройки, документации по планированию территорий, нормативов градостроительного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jc w:val="center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615,9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423,98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-31,26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За отчетный год получен социальный эффект</w:t>
            </w:r>
          </w:p>
        </w:tc>
      </w:tr>
    </w:tbl>
    <w:p w:rsidR="007E01C3" w:rsidRDefault="007E01C3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1546" w:rsidRDefault="00A51546" w:rsidP="00604B9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A51546" w:rsidRDefault="00A51546" w:rsidP="00604B9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C149AC" w:rsidRPr="00A51546" w:rsidTr="003D5C78">
        <w:tc>
          <w:tcPr>
            <w:tcW w:w="14850" w:type="dxa"/>
            <w:gridSpan w:val="2"/>
          </w:tcPr>
          <w:p w:rsidR="00A51546" w:rsidRPr="00A51546" w:rsidRDefault="00A51546" w:rsidP="00C1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доступным и комфортным жильём населения </w:t>
            </w:r>
            <w:proofErr w:type="spellStart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района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18.06.2020г. №541/1</w:t>
            </w:r>
          </w:p>
          <w:p w:rsidR="00C149AC" w:rsidRPr="00A51546" w:rsidRDefault="00C149AC" w:rsidP="00C1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2. Постановление администрации района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30.12.2020г. № 1467</w:t>
            </w:r>
          </w:p>
          <w:p w:rsidR="00C149AC" w:rsidRPr="00A51546" w:rsidRDefault="00C149AC" w:rsidP="00C1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отдельных категорий граждан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A51546">
              <w:rPr>
                <w:rFonts w:eastAsia="Times New Roman"/>
                <w:sz w:val="24"/>
                <w:szCs w:val="24"/>
              </w:rPr>
              <w:t xml:space="preserve">1.1. </w:t>
            </w:r>
            <w:r w:rsidRPr="00A51546">
              <w:rPr>
                <w:sz w:val="24"/>
                <w:szCs w:val="24"/>
              </w:rPr>
              <w:t>По состоянию на 01.01.2021 перечислены денежные средства социальных выплат на лицевой счет для учета операций со средствами, поступающими во временное распоряжение получателя бюджетных средств, открытый в УФК по Владимирской области 7 молодым семьям. Все  молодые семьи,</w:t>
            </w:r>
            <w:r w:rsidRPr="00A51546">
              <w:rPr>
                <w:rFonts w:eastAsia="Times New Roman"/>
                <w:sz w:val="24"/>
                <w:szCs w:val="24"/>
              </w:rPr>
              <w:t xml:space="preserve"> проживающие на территории сельских поселений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 xml:space="preserve"> района, в том числе: 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Горкинское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 xml:space="preserve"> – 3 семьи,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Кипревское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 xml:space="preserve"> – 2 семьи,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Першинское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>- 2 семьи</w:t>
            </w:r>
            <w:r w:rsidRPr="00A51546">
              <w:rPr>
                <w:sz w:val="24"/>
                <w:szCs w:val="24"/>
              </w:rPr>
              <w:t xml:space="preserve"> реализовали свое право на приобретение жилья  за счет социальных выплат, ими приобретено 294,1 кв.м.</w:t>
            </w:r>
          </w:p>
          <w:p w:rsidR="00C149AC" w:rsidRPr="00A51546" w:rsidRDefault="00C149AC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2.1. Приобретено жилое </w:t>
            </w: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102,8 кв. м.    </w:t>
            </w: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b/>
                <w:sz w:val="24"/>
                <w:szCs w:val="24"/>
              </w:rPr>
              <w:t xml:space="preserve"> - </w:t>
            </w:r>
            <w:r w:rsidRPr="00A51546">
              <w:rPr>
                <w:rFonts w:eastAsia="Times New Roman"/>
                <w:sz w:val="24"/>
                <w:szCs w:val="24"/>
              </w:rPr>
              <w:t>инвалид 2 группы,</w:t>
            </w:r>
            <w:r w:rsidRPr="00A51546">
              <w:rPr>
                <w:sz w:val="24"/>
                <w:szCs w:val="24"/>
              </w:rPr>
              <w:t xml:space="preserve">  приобретено жилое </w:t>
            </w:r>
            <w:r w:rsidRPr="00A51546">
              <w:rPr>
                <w:b/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t>помещение</w:t>
            </w:r>
            <w:r w:rsidRPr="00A51546">
              <w:rPr>
                <w:b/>
                <w:sz w:val="24"/>
                <w:szCs w:val="24"/>
              </w:rPr>
              <w:t xml:space="preserve"> </w:t>
            </w:r>
            <w:r w:rsidRPr="00A51546">
              <w:rPr>
                <w:sz w:val="24"/>
                <w:szCs w:val="24"/>
              </w:rPr>
              <w:t>общей площадью 30,02 кв. м.</w:t>
            </w:r>
          </w:p>
          <w:p w:rsidR="00C149AC" w:rsidRPr="00A51546" w:rsidRDefault="00C149AC" w:rsidP="00A515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2.2. По состоянию на 01.01.2021 с использованием жилищной субсидии улучшили жилищные условия:</w:t>
            </w:r>
          </w:p>
          <w:p w:rsidR="00C149AC" w:rsidRPr="00A51546" w:rsidRDefault="00C149AC" w:rsidP="00C149A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- 2 гражданина, </w:t>
            </w:r>
            <w:proofErr w:type="gramStart"/>
            <w:r w:rsidRPr="00A51546">
              <w:rPr>
                <w:sz w:val="24"/>
                <w:szCs w:val="24"/>
              </w:rPr>
              <w:t>работающих</w:t>
            </w:r>
            <w:proofErr w:type="gramEnd"/>
            <w:r w:rsidRPr="00A51546">
              <w:rPr>
                <w:sz w:val="24"/>
                <w:szCs w:val="24"/>
              </w:rPr>
              <w:t xml:space="preserve"> в бюджетной сфере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rFonts w:eastAsia="Times New Roman"/>
                <w:sz w:val="24"/>
                <w:szCs w:val="24"/>
              </w:rPr>
              <w:t xml:space="preserve">4.1.По состоянию на 01.01.2021 </w:t>
            </w:r>
            <w:r w:rsidRPr="00A51546">
              <w:rPr>
                <w:sz w:val="24"/>
                <w:szCs w:val="24"/>
              </w:rPr>
              <w:t xml:space="preserve"> выданы свидетельства о праве на получение социальной выплаты на строительство индивидуального дома </w:t>
            </w:r>
            <w:r w:rsidRPr="00A51546">
              <w:rPr>
                <w:rFonts w:eastAsia="Times New Roman"/>
                <w:sz w:val="24"/>
                <w:szCs w:val="24"/>
              </w:rPr>
              <w:t xml:space="preserve">2-м многодетным семьям, проживающим в  МО  района: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Горкинское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Першинское</w:t>
            </w:r>
            <w:proofErr w:type="spellEnd"/>
            <w:r w:rsidRPr="00A51546">
              <w:rPr>
                <w:rFonts w:eastAsia="Times New Roman"/>
                <w:b/>
                <w:sz w:val="24"/>
                <w:szCs w:val="24"/>
              </w:rPr>
              <w:t>.</w:t>
            </w:r>
            <w:r w:rsidRPr="00A51546">
              <w:rPr>
                <w:sz w:val="24"/>
                <w:szCs w:val="24"/>
              </w:rPr>
              <w:t xml:space="preserve"> Одна многодетная семья, проживающая в МО </w:t>
            </w:r>
            <w:proofErr w:type="spellStart"/>
            <w:r w:rsidRPr="00A51546">
              <w:rPr>
                <w:sz w:val="24"/>
                <w:szCs w:val="24"/>
              </w:rPr>
              <w:t>Горкинское</w:t>
            </w:r>
            <w:proofErr w:type="spellEnd"/>
            <w:r w:rsidRPr="00A51546">
              <w:rPr>
                <w:sz w:val="24"/>
                <w:szCs w:val="24"/>
              </w:rPr>
              <w:t xml:space="preserve">, </w:t>
            </w:r>
            <w:r w:rsidRPr="00A51546">
              <w:rPr>
                <w:sz w:val="24"/>
                <w:szCs w:val="24"/>
              </w:rPr>
              <w:lastRenderedPageBreak/>
              <w:t>реализовала свое право на получение социальной выплаты. Вторая многодетная семья, реализует свое право в 2021 году, поскольку срок действия  выданного свидетельства до 24.03.2021.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Средства бюджета муниципального района, направленные на реализацию мероприятий Программы в 2020 году освоены  в полном объеме.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C149AC" w:rsidRPr="00A51546" w:rsidRDefault="00C149AC" w:rsidP="00C149AC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1. </w:t>
            </w:r>
            <w:proofErr w:type="gramStart"/>
            <w:r w:rsidRPr="00A51546">
              <w:rPr>
                <w:sz w:val="24"/>
                <w:szCs w:val="24"/>
              </w:rPr>
              <w:t>Денежные средства, выделенные на реализацию программы израсходованы</w:t>
            </w:r>
            <w:proofErr w:type="gramEnd"/>
            <w:r w:rsidRPr="00A51546">
              <w:rPr>
                <w:sz w:val="24"/>
                <w:szCs w:val="24"/>
              </w:rPr>
              <w:t xml:space="preserve"> в полном объеме.</w:t>
            </w:r>
          </w:p>
          <w:p w:rsidR="00C149AC" w:rsidRPr="00A51546" w:rsidRDefault="00C149AC" w:rsidP="00C149AC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2. Достигнуты показатели по улучшению жилищных условий отдельных категорий граждан.</w:t>
            </w:r>
          </w:p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Средства бюджета муниципального района, на реализацию мероприятий Программы в 2020 году освоены  практически в полном объеме. Выполнение целевых показателей составляет свыше 80% .                </w:t>
            </w:r>
          </w:p>
        </w:tc>
      </w:tr>
      <w:tr w:rsidR="00C149AC" w:rsidRPr="00A51546" w:rsidTr="003D5C78">
        <w:tc>
          <w:tcPr>
            <w:tcW w:w="6946" w:type="dxa"/>
          </w:tcPr>
          <w:p w:rsidR="00C149AC" w:rsidRPr="00A51546" w:rsidRDefault="00C149A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C149AC" w:rsidRPr="00A51546" w:rsidRDefault="00C149AC" w:rsidP="00C149A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Срок реализации Программы будет продлен до 2025 года.</w:t>
            </w:r>
            <w:r w:rsidRPr="00A51546">
              <w:rPr>
                <w:sz w:val="24"/>
                <w:szCs w:val="24"/>
              </w:rPr>
              <w:tab/>
            </w:r>
          </w:p>
        </w:tc>
      </w:tr>
    </w:tbl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79E0" w:rsidRPr="00604B95" w:rsidRDefault="000079E0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BD" w:rsidRPr="00CF3A06" w:rsidRDefault="003B1CBD" w:rsidP="00CF3A0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«Развитие малого и среднего предпринимательства»</w:t>
      </w:r>
    </w:p>
    <w:p w:rsidR="003B1CBD" w:rsidRDefault="003B1CBD" w:rsidP="003B1C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787" w:type="dxa"/>
        <w:jc w:val="right"/>
        <w:tblCellSpacing w:w="5" w:type="nil"/>
        <w:tblInd w:w="-5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080"/>
        <w:gridCol w:w="850"/>
        <w:gridCol w:w="1701"/>
        <w:gridCol w:w="709"/>
        <w:gridCol w:w="709"/>
        <w:gridCol w:w="850"/>
        <w:gridCol w:w="851"/>
        <w:gridCol w:w="709"/>
        <w:gridCol w:w="850"/>
        <w:gridCol w:w="590"/>
        <w:gridCol w:w="1037"/>
      </w:tblGrid>
      <w:tr w:rsidR="003B1CBD" w:rsidRPr="009676AA" w:rsidTr="00472D51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Pr="009676AA">
              <w:rPr>
                <w:sz w:val="22"/>
                <w:szCs w:val="22"/>
              </w:rPr>
              <w:t>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EA1DB3" w:rsidRDefault="003B1CBD" w:rsidP="00472D51">
            <w:pPr>
              <w:rPr>
                <w:rFonts w:ascii="Times New Roman" w:hAnsi="Times New Roman" w:cs="Times New Roman"/>
              </w:rPr>
            </w:pPr>
            <w:r w:rsidRPr="00EA1DB3">
              <w:rPr>
                <w:rFonts w:ascii="Times New Roman" w:hAnsi="Times New Roman" w:cs="Times New Roman"/>
              </w:rPr>
              <w:t>Результаты оценки бюджетной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1DB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1DB3">
              <w:rPr>
                <w:rFonts w:ascii="Times New Roman" w:hAnsi="Times New Roman" w:cs="Times New Roman"/>
              </w:rPr>
              <w:t>в соответствии с п.5 формы 10)</w:t>
            </w:r>
          </w:p>
          <w:p w:rsidR="003B1CBD" w:rsidRPr="00EA1DB3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</w:tr>
      <w:tr w:rsidR="003B1CBD" w:rsidRPr="009676AA" w:rsidTr="00472D51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</w:tr>
      <w:tr w:rsidR="003B1CBD" w:rsidRPr="0076038B" w:rsidTr="00472D51">
        <w:trPr>
          <w:trHeight w:val="271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9676AA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</w:tr>
      <w:tr w:rsidR="003B1CBD" w:rsidRPr="0076038B" w:rsidTr="00472D51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B1CBD" w:rsidRPr="0076038B" w:rsidTr="00472D51">
        <w:trPr>
          <w:trHeight w:val="409"/>
          <w:tblCellSpacing w:w="5" w:type="nil"/>
          <w:jc w:val="right"/>
        </w:trPr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  <w:p w:rsidR="003B1CBD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</w:tr>
      <w:tr w:rsidR="003B1CBD" w:rsidRPr="0076038B" w:rsidTr="00472D51">
        <w:trPr>
          <w:trHeight w:val="1255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 по консультационной и информационной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FD7BD2">
              <w:rPr>
                <w:rFonts w:eastAsia="Times New Roman"/>
                <w:sz w:val="22"/>
                <w:szCs w:val="22"/>
              </w:rPr>
              <w:t xml:space="preserve">количество субъектов малого и среднего предпринимательства, которым оказана </w:t>
            </w:r>
            <w:r>
              <w:rPr>
                <w:rFonts w:eastAsia="Times New Roman"/>
                <w:sz w:val="22"/>
                <w:szCs w:val="22"/>
              </w:rPr>
              <w:t xml:space="preserve">консультационная и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информационная поддержка, в т.ч. через проведение семинаров, «круглых столов» и иных мероприятий для МСП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FD7BD2">
              <w:rPr>
                <w:rFonts w:eastAsia="Times New Roman"/>
                <w:sz w:val="22"/>
                <w:szCs w:val="22"/>
              </w:rPr>
              <w:lastRenderedPageBreak/>
              <w:t>Количество субъектов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+ 3,3 раза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3B1CBD" w:rsidRPr="0076038B" w:rsidTr="00472D51">
        <w:trPr>
          <w:trHeight w:val="79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B1CBD" w:rsidRPr="0076038B" w:rsidTr="00472D51">
        <w:trPr>
          <w:trHeight w:val="1518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 по имущественной поддержке субъектов малого и среднего предпринимательства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F15CDE" w:rsidRDefault="003B1CBD" w:rsidP="00472D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имущества, подлежащего предоставлению во владение и (или) пользование на долгосрочной основе субъектам МСП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объекта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3B1CBD" w:rsidRPr="0076038B" w:rsidTr="00472D51">
        <w:trPr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B1CBD" w:rsidRPr="0076038B" w:rsidTr="00472D51">
        <w:trPr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субъектов малого и среднего предпринимательства в закупках для муниципальных нужд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052A29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из числа субъектов малого и среднего предпринимательства в закупках для муниципальных нужд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Количествсубъектов</w:t>
            </w:r>
            <w:proofErr w:type="spellEnd"/>
            <w:r>
              <w:rPr>
                <w:sz w:val="22"/>
                <w:szCs w:val="22"/>
              </w:rPr>
              <w:t xml:space="preserve"> МСП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3B1CBD" w:rsidRPr="0076038B" w:rsidTr="00472D51">
        <w:trPr>
          <w:trHeight w:val="1518"/>
          <w:tblCellSpacing w:w="5" w:type="nil"/>
          <w:jc w:val="right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Организация участия в выставочных мероприятиях с целью продвижения экономического потенциала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Киржачского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F15CDE" w:rsidRDefault="003B1CBD" w:rsidP="00472D51">
            <w:pPr>
              <w:pStyle w:val="Default"/>
              <w:rPr>
                <w:sz w:val="22"/>
                <w:szCs w:val="22"/>
              </w:rPr>
            </w:pPr>
            <w:r w:rsidRPr="00F15CDE">
              <w:rPr>
                <w:sz w:val="22"/>
                <w:szCs w:val="22"/>
              </w:rPr>
              <w:t xml:space="preserve">количество районных, областных и всероссийских мероприятий, в которых </w:t>
            </w:r>
            <w:r w:rsidRPr="00F15CDE">
              <w:rPr>
                <w:sz w:val="22"/>
                <w:szCs w:val="22"/>
              </w:rPr>
              <w:lastRenderedPageBreak/>
              <w:t>приняли участие субъекты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D" w:rsidRPr="0076038B" w:rsidRDefault="003B1CBD" w:rsidP="00472D5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</w:tbl>
    <w:p w:rsidR="003B1CBD" w:rsidRDefault="003B1CBD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CBD" w:rsidRDefault="00897144" w:rsidP="003B1C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EA5D25" w:rsidRPr="00A51546" w:rsidTr="00870AD3">
        <w:tc>
          <w:tcPr>
            <w:tcW w:w="14850" w:type="dxa"/>
            <w:gridSpan w:val="2"/>
          </w:tcPr>
          <w:p w:rsidR="00EA5D25" w:rsidRPr="00A51546" w:rsidRDefault="00EA5D25" w:rsidP="00EA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предпринимательства»</w:t>
            </w:r>
          </w:p>
          <w:p w:rsidR="00EA5D25" w:rsidRPr="00A51546" w:rsidRDefault="00EA5D25" w:rsidP="003B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5" w:rsidRPr="00A51546" w:rsidTr="00870AD3">
        <w:tc>
          <w:tcPr>
            <w:tcW w:w="6946" w:type="dxa"/>
          </w:tcPr>
          <w:p w:rsidR="00EA5D25" w:rsidRPr="00A51546" w:rsidRDefault="00EA5D25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EA5D25" w:rsidRPr="00A51546" w:rsidRDefault="00EA5D25" w:rsidP="008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П. от 28.10.2020 №1116 (изменение паспорта программы)</w:t>
            </w:r>
          </w:p>
          <w:p w:rsidR="00EA5D25" w:rsidRPr="00A51546" w:rsidRDefault="00EA5D25" w:rsidP="003B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25" w:rsidRPr="00A51546" w:rsidTr="00870AD3">
        <w:tc>
          <w:tcPr>
            <w:tcW w:w="6946" w:type="dxa"/>
          </w:tcPr>
          <w:p w:rsidR="00EA5D25" w:rsidRPr="00A51546" w:rsidRDefault="00EA5D25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EA5D25" w:rsidRPr="00A51546" w:rsidRDefault="00EA5D25" w:rsidP="00EA5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-увеличение субъектов малого и среднего предпринимательства - исполнителей муниципального заказа-2;</w:t>
            </w:r>
          </w:p>
          <w:p w:rsidR="00EA5D25" w:rsidRPr="00A51546" w:rsidRDefault="00EA5D25" w:rsidP="00EA5D2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объектов муниципального имущества, включенных в перечень  муниципального имущества, предназначенного для передачи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r w:rsidR="008A7BF6" w:rsidRPr="00A51546">
              <w:rPr>
                <w:rFonts w:ascii="Times New Roman" w:hAnsi="Times New Roman" w:cs="Times New Roman"/>
                <w:sz w:val="24"/>
                <w:szCs w:val="24"/>
              </w:rPr>
              <w:t>– на 4 объекта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D25" w:rsidRPr="00A51546" w:rsidRDefault="00EA5D25" w:rsidP="00EA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-увеличение субъектов малого и среднего предпринимательства – получателей поддержки (информационной, консультационной)</w:t>
            </w:r>
            <w:r w:rsidR="008A7BF6" w:rsidRPr="00A51546">
              <w:rPr>
                <w:rFonts w:ascii="Times New Roman" w:hAnsi="Times New Roman" w:cs="Times New Roman"/>
                <w:sz w:val="24"/>
                <w:szCs w:val="24"/>
              </w:rPr>
              <w:t>- на 46 субъектов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Реализация мер по консультационной и информационной поддержке субъектов малого и среднего предпринимательства</w:t>
            </w:r>
            <w:r w:rsidR="00B73005" w:rsidRPr="00A51546">
              <w:rPr>
                <w:sz w:val="24"/>
                <w:szCs w:val="24"/>
              </w:rPr>
              <w:t xml:space="preserve"> - выполнено;</w:t>
            </w:r>
          </w:p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Реализация мер по имущественной поддержке субъектов малого и среднего предпринимательств</w:t>
            </w:r>
            <w:proofErr w:type="gramStart"/>
            <w:r w:rsidRPr="00A51546">
              <w:rPr>
                <w:sz w:val="24"/>
                <w:szCs w:val="24"/>
              </w:rPr>
              <w:t>а</w:t>
            </w:r>
            <w:r w:rsidR="00B73005" w:rsidRPr="00A51546">
              <w:rPr>
                <w:sz w:val="24"/>
                <w:szCs w:val="24"/>
              </w:rPr>
              <w:t>-</w:t>
            </w:r>
            <w:proofErr w:type="gramEnd"/>
            <w:r w:rsidR="00B73005" w:rsidRPr="00A51546">
              <w:rPr>
                <w:sz w:val="24"/>
                <w:szCs w:val="24"/>
              </w:rPr>
              <w:t xml:space="preserve"> выполнено;</w:t>
            </w:r>
          </w:p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Организация участия субъектов малого и среднего предпринимательства в закупках для муниципальных нуж</w:t>
            </w:r>
            <w:proofErr w:type="gramStart"/>
            <w:r w:rsidRPr="00A51546">
              <w:rPr>
                <w:sz w:val="24"/>
                <w:szCs w:val="24"/>
              </w:rPr>
              <w:t>д</w:t>
            </w:r>
            <w:r w:rsidR="00B73005" w:rsidRPr="00A51546">
              <w:rPr>
                <w:sz w:val="24"/>
                <w:szCs w:val="24"/>
              </w:rPr>
              <w:t>-</w:t>
            </w:r>
            <w:proofErr w:type="gramEnd"/>
            <w:r w:rsidR="00B73005" w:rsidRPr="00A51546">
              <w:rPr>
                <w:sz w:val="24"/>
                <w:szCs w:val="24"/>
              </w:rPr>
              <w:t xml:space="preserve"> выполнено;</w:t>
            </w:r>
          </w:p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rFonts w:eastAsia="Times New Roman"/>
                <w:sz w:val="24"/>
                <w:szCs w:val="24"/>
              </w:rPr>
              <w:t xml:space="preserve">Организация участия в выставочных мероприятиях с целью продвижения экономического потенциала </w:t>
            </w:r>
            <w:proofErr w:type="spellStart"/>
            <w:r w:rsidRPr="00A51546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eastAsia="Times New Roman"/>
                <w:sz w:val="24"/>
                <w:szCs w:val="24"/>
              </w:rPr>
              <w:t xml:space="preserve"> район</w:t>
            </w:r>
            <w:proofErr w:type="gramStart"/>
            <w:r w:rsidRPr="00A51546">
              <w:rPr>
                <w:rFonts w:eastAsia="Times New Roman"/>
                <w:sz w:val="24"/>
                <w:szCs w:val="24"/>
              </w:rPr>
              <w:t>а</w:t>
            </w:r>
            <w:r w:rsidR="00B73005" w:rsidRPr="00A51546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B73005" w:rsidRPr="00A51546">
              <w:rPr>
                <w:rFonts w:eastAsia="Times New Roman"/>
                <w:sz w:val="24"/>
                <w:szCs w:val="24"/>
              </w:rPr>
              <w:t xml:space="preserve"> отсутствие выставочных мероприятий.</w:t>
            </w:r>
          </w:p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</w:p>
          <w:p w:rsidR="008A7BF6" w:rsidRPr="00A51546" w:rsidRDefault="008A7BF6" w:rsidP="00472D5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8A7BF6" w:rsidRPr="00A51546" w:rsidRDefault="00137DA2" w:rsidP="00137DA2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8A7BF6" w:rsidRPr="00A51546" w:rsidRDefault="00137DA2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Бюджетные средства не предусмотрены</w:t>
            </w: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8A7BF6" w:rsidRPr="00A51546" w:rsidRDefault="00B73005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Получен бюджетный и социальный эффект</w:t>
            </w: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8A7BF6" w:rsidRPr="00A51546" w:rsidRDefault="00137DA2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Бюджетные средства не предусмотрены</w:t>
            </w:r>
          </w:p>
        </w:tc>
      </w:tr>
      <w:tr w:rsidR="008A7BF6" w:rsidRPr="00A51546" w:rsidTr="00870AD3">
        <w:tc>
          <w:tcPr>
            <w:tcW w:w="6946" w:type="dxa"/>
          </w:tcPr>
          <w:p w:rsidR="008A7BF6" w:rsidRPr="00A51546" w:rsidRDefault="008A7BF6" w:rsidP="008A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8A7BF6" w:rsidRPr="00A51546" w:rsidRDefault="00137DA2" w:rsidP="00472D51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9F437E" w:rsidRDefault="009F437E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Default="00604B95" w:rsidP="003B1C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CF3A06" w:rsidRDefault="00604B95" w:rsidP="00CF3A06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«Повышение безопасности дорожного движения в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</w:t>
      </w:r>
      <w:r w:rsidR="00C466BE">
        <w:rPr>
          <w:rFonts w:ascii="Times New Roman" w:hAnsi="Times New Roman" w:cs="Times New Roman"/>
          <w:b/>
          <w:sz w:val="36"/>
          <w:szCs w:val="36"/>
        </w:rPr>
        <w:t>жачском</w:t>
      </w:r>
      <w:proofErr w:type="spellEnd"/>
      <w:r w:rsidR="00C466BE">
        <w:rPr>
          <w:rFonts w:ascii="Times New Roman" w:hAnsi="Times New Roman" w:cs="Times New Roman"/>
          <w:b/>
          <w:sz w:val="36"/>
          <w:szCs w:val="36"/>
        </w:rPr>
        <w:t xml:space="preserve"> районе</w:t>
      </w:r>
      <w:r w:rsidRPr="00CF3A06">
        <w:rPr>
          <w:rFonts w:ascii="Times New Roman" w:hAnsi="Times New Roman" w:cs="Times New Roman"/>
          <w:b/>
          <w:sz w:val="36"/>
          <w:szCs w:val="36"/>
        </w:rPr>
        <w:t>»</w:t>
      </w: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884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02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701"/>
      </w:tblGrid>
      <w:tr w:rsidR="003D01D7" w:rsidTr="003D01D7">
        <w:trPr>
          <w:trHeight w:val="320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Объем бюджетных  </w:t>
            </w:r>
            <w:r>
              <w:rPr>
                <w:sz w:val="22"/>
                <w:szCs w:val="22"/>
              </w:rPr>
              <w:br/>
              <w:t xml:space="preserve"> расходов,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</w:t>
            </w:r>
            <w:proofErr w:type="gramStart"/>
            <w:r w:rsidRPr="009676AA">
              <w:rPr>
                <w:sz w:val="22"/>
                <w:szCs w:val="22"/>
              </w:rPr>
              <w:t>и(</w:t>
            </w:r>
            <w:proofErr w:type="gramEnd"/>
            <w:r w:rsidRPr="009676AA">
              <w:rPr>
                <w:sz w:val="22"/>
                <w:szCs w:val="22"/>
              </w:rPr>
              <w:t xml:space="preserve"> в соответствии с п.5</w:t>
            </w:r>
            <w:r>
              <w:rPr>
                <w:sz w:val="22"/>
                <w:szCs w:val="22"/>
              </w:rPr>
              <w:t xml:space="preserve"> формы 10)</w:t>
            </w:r>
          </w:p>
        </w:tc>
      </w:tr>
      <w:tr w:rsidR="003D01D7" w:rsidTr="003D01D7">
        <w:trPr>
          <w:trHeight w:val="509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ница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откло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/>
        </w:tc>
      </w:tr>
      <w:tr w:rsidR="003D01D7" w:rsidTr="003D01D7">
        <w:trPr>
          <w:trHeight w:val="640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D7" w:rsidRDefault="003D01D7" w:rsidP="00FE6F1C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новое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ческое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значе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нение</w:t>
            </w:r>
            <w:proofErr w:type="spellEnd"/>
            <w:r>
              <w:rPr>
                <w:sz w:val="22"/>
                <w:szCs w:val="22"/>
              </w:rPr>
              <w:br/>
              <w:t xml:space="preserve">(-/+, </w:t>
            </w:r>
            <w:r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D01D7" w:rsidTr="003D01D7">
        <w:trPr>
          <w:trHeight w:val="208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D7" w:rsidRDefault="003D01D7" w:rsidP="00FE6F1C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D01D7" w:rsidTr="003D01D7">
        <w:trPr>
          <w:jc w:val="right"/>
        </w:trPr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Default="003D01D7" w:rsidP="00FE6F1C">
            <w:pPr>
              <w:pStyle w:val="ConsPlusNormal"/>
              <w:widowControl/>
              <w:ind w:firstLine="708"/>
              <w:jc w:val="both"/>
              <w:rPr>
                <w:sz w:val="22"/>
                <w:szCs w:val="22"/>
              </w:rPr>
            </w:pPr>
            <w:r w:rsidRPr="008A54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A54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8A54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3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4380A">
              <w:rPr>
                <w:rFonts w:ascii="Times New Roman" w:hAnsi="Times New Roman" w:cs="Times New Roman"/>
                <w:sz w:val="28"/>
                <w:szCs w:val="28"/>
              </w:rPr>
              <w:t>окращение</w:t>
            </w:r>
            <w:proofErr w:type="spellEnd"/>
            <w:r w:rsidRPr="0044380A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 от дорожно-транспортных происшествий к 2020 году на 29% по сравнению с 2015 годом</w:t>
            </w:r>
          </w:p>
        </w:tc>
      </w:tr>
      <w:tr w:rsidR="003D01D7" w:rsidTr="003D01D7">
        <w:trPr>
          <w:trHeight w:val="320"/>
          <w:jc w:val="right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1D7" w:rsidRPr="00A51546" w:rsidRDefault="003D01D7" w:rsidP="00FE6F1C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1D7" w:rsidRPr="00A51546" w:rsidRDefault="003D01D7" w:rsidP="00FE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</w:t>
            </w:r>
            <w:proofErr w:type="gram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D01D7" w:rsidRPr="00A51546" w:rsidRDefault="003D01D7" w:rsidP="00FE6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3D01D7" w:rsidRPr="00A51546" w:rsidRDefault="003D01D7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системы обеспечения деятельности в сфере безопасности дорожного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движения" </w:t>
            </w:r>
          </w:p>
          <w:p w:rsidR="003D01D7" w:rsidRPr="00A51546" w:rsidRDefault="003D01D7" w:rsidP="00F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3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"Совершенствование организации движения транспортных средств и пешеходов"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1D7" w:rsidRPr="002C0352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D7" w:rsidRPr="0044380A" w:rsidRDefault="003D01D7" w:rsidP="00FE6F1C">
            <w:pPr>
              <w:pStyle w:val="ConsPlusCell"/>
              <w:rPr>
                <w:sz w:val="22"/>
                <w:szCs w:val="22"/>
              </w:rPr>
            </w:pPr>
            <w:r w:rsidRPr="0044380A">
              <w:rPr>
                <w:sz w:val="22"/>
                <w:szCs w:val="22"/>
              </w:rPr>
              <w:t>Снижение на количество лиц, погибших в результате ДТП (по сравнению с базовым 2015 годом)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Pr="0022498B" w:rsidRDefault="003D01D7" w:rsidP="00FE6F1C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Pr="00D03BB3" w:rsidRDefault="003D01D7" w:rsidP="00FE6F1C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Pr="004A26BC" w:rsidRDefault="003D01D7" w:rsidP="00FE6F1C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- 29,0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1D7" w:rsidRPr="00B67B45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1D7" w:rsidRPr="0005266E" w:rsidRDefault="003D01D7" w:rsidP="00FE6F1C">
            <w:pPr>
              <w:pStyle w:val="ConsPlusCell"/>
              <w:rPr>
                <w:sz w:val="24"/>
                <w:szCs w:val="24"/>
              </w:rPr>
            </w:pPr>
            <w:r w:rsidRPr="0005266E">
              <w:rPr>
                <w:sz w:val="24"/>
                <w:szCs w:val="24"/>
              </w:rPr>
              <w:t xml:space="preserve">Снижение на количество лиц, погибших в результате ДТП (по сравнению с базовым 2015 годом) на 12 человек (50%);   -  количество детей,  погибших в </w:t>
            </w:r>
            <w:r w:rsidRPr="0005266E">
              <w:rPr>
                <w:sz w:val="24"/>
                <w:szCs w:val="24"/>
              </w:rPr>
              <w:lastRenderedPageBreak/>
              <w:t>результате ДТП -0</w:t>
            </w:r>
          </w:p>
        </w:tc>
      </w:tr>
      <w:tr w:rsidR="003D01D7" w:rsidTr="003D01D7">
        <w:trPr>
          <w:trHeight w:val="320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ind w:firstLine="283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Pr="002C0352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Pr="0044380A" w:rsidRDefault="003D01D7" w:rsidP="00FE6F1C">
            <w:pPr>
              <w:pStyle w:val="ConsPlusCell"/>
              <w:rPr>
                <w:sz w:val="22"/>
                <w:szCs w:val="22"/>
              </w:rPr>
            </w:pPr>
            <w:r w:rsidRPr="0044380A">
              <w:rPr>
                <w:sz w:val="22"/>
                <w:szCs w:val="22"/>
              </w:rPr>
              <w:t xml:space="preserve">Снижение количества детей,  погибших в результате ДТП </w:t>
            </w:r>
            <w:r w:rsidRPr="0044380A">
              <w:rPr>
                <w:i/>
                <w:sz w:val="22"/>
                <w:szCs w:val="22"/>
              </w:rPr>
              <w:t>(</w:t>
            </w:r>
            <w:r w:rsidRPr="0044380A">
              <w:rPr>
                <w:sz w:val="22"/>
                <w:szCs w:val="22"/>
              </w:rPr>
              <w:t>по сравнению с базовым  2015 годом)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D01D7" w:rsidRPr="0022498B" w:rsidRDefault="003D01D7" w:rsidP="00FE6F1C">
            <w:pPr>
              <w:pStyle w:val="ConsPlusCell"/>
              <w:rPr>
                <w:sz w:val="22"/>
                <w:szCs w:val="22"/>
              </w:rPr>
            </w:pPr>
          </w:p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D7" w:rsidRDefault="003D01D7" w:rsidP="00FE6F1C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04B95" w:rsidRPr="000079E0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Look w:val="04A0"/>
      </w:tblPr>
      <w:tblGrid>
        <w:gridCol w:w="6946"/>
        <w:gridCol w:w="7904"/>
      </w:tblGrid>
      <w:tr w:rsidR="00552986" w:rsidRPr="00A51546" w:rsidTr="00CF3A06">
        <w:tc>
          <w:tcPr>
            <w:tcW w:w="14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A5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Кир</w:t>
            </w:r>
            <w:r w:rsidR="00C466BE"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жачском</w:t>
            </w:r>
            <w:proofErr w:type="spellEnd"/>
            <w:r w:rsidR="00C466BE"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552986" w:rsidRPr="00A51546" w:rsidRDefault="00552986" w:rsidP="00CF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Сокращение смертности от дорожно-транспортных происшествий к 2020 году на 29% по сравнению с базовым 2015 годом</w:t>
            </w:r>
          </w:p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детей,  погибших в результате ДТП </w:t>
            </w:r>
            <w:r w:rsidRPr="00A515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по сравнению с базовым  2015 годом) – 0  (100%).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Основные мероприятия Программы выполнены в полном объеме, в установленный срок, т.е. до конца 2020 года: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в 2020 году проведены конкурс «Безопасное колесо», для проведения конкурса приобретены призы  для участников (мячи футбольные, значки светоотражающие). Приобретен стенд по безопасности дорожного движения. Закуплены подарки и призы для проведения конкурсов и викторин (конструкторы, лото, настольные игры "Правила дорожного </w:t>
            </w:r>
            <w:r w:rsidRPr="00A51546">
              <w:rPr>
                <w:sz w:val="24"/>
                <w:szCs w:val="24"/>
              </w:rPr>
              <w:lastRenderedPageBreak/>
              <w:t>движения").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---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Средства бюджета муниципального района (45,0 тыс. руб.), направленные на реализацию мероприятий Программы в 2020 году освоены  в полном объеме.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За отчетный год по Программе получен бюджетный и социальный эффект: 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1. </w:t>
            </w:r>
            <w:proofErr w:type="gramStart"/>
            <w:r w:rsidRPr="00A51546">
              <w:rPr>
                <w:sz w:val="24"/>
                <w:szCs w:val="24"/>
              </w:rPr>
              <w:t>Денежные средства, выделенные на реализацию программы израсходованы</w:t>
            </w:r>
            <w:proofErr w:type="gramEnd"/>
            <w:r w:rsidRPr="00A51546">
              <w:rPr>
                <w:sz w:val="24"/>
                <w:szCs w:val="24"/>
              </w:rPr>
              <w:t xml:space="preserve"> в полном объеме.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2. Воспитание подрастающего поколения в целях профилактики аварийности и детского дорожно-транспортного травматизма.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В 2020 году достигнуто снижение </w:t>
            </w:r>
            <w:proofErr w:type="gramStart"/>
            <w:r w:rsidRPr="00A51546">
              <w:rPr>
                <w:sz w:val="24"/>
                <w:szCs w:val="24"/>
              </w:rPr>
              <w:t>на</w:t>
            </w:r>
            <w:proofErr w:type="gramEnd"/>
            <w:r w:rsidRPr="00A51546">
              <w:rPr>
                <w:sz w:val="24"/>
                <w:szCs w:val="24"/>
              </w:rPr>
              <w:t>: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- количество лиц, погибших в результате ДТП (по сравнению с базовым 2015 годом) на 12 человек (50%); </w:t>
            </w:r>
          </w:p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 xml:space="preserve">  -  количество детей,  погибших в результате ДТП -0 (100%).   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Средства бюджета муниципального района (45,0 тыс. руб.), на реализацию мероприятий Программы в 2020 году освоены  в полном объеме. Выполнение целевых показателей</w:t>
            </w:r>
            <w:r w:rsidRPr="00A51546">
              <w:rPr>
                <w:sz w:val="24"/>
                <w:szCs w:val="24"/>
              </w:rPr>
              <w:br/>
              <w:t xml:space="preserve">составляет 100% .                </w:t>
            </w:r>
          </w:p>
        </w:tc>
      </w:tr>
      <w:tr w:rsidR="00552986" w:rsidRPr="00A51546" w:rsidTr="00CF3A06"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986" w:rsidRPr="00A51546" w:rsidRDefault="00552986" w:rsidP="00CF3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986" w:rsidRPr="00A51546" w:rsidRDefault="00552986" w:rsidP="00CF3A06">
            <w:pPr>
              <w:pStyle w:val="ConsPlusCell"/>
              <w:jc w:val="both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Срок реализации Программы будет продлен до 2025 года.</w:t>
            </w:r>
          </w:p>
        </w:tc>
      </w:tr>
    </w:tbl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04B95" w:rsidRDefault="00604B95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CF3A06" w:rsidRDefault="00604B95" w:rsidP="00604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95" w:rsidRPr="00CF3A06" w:rsidRDefault="00604B95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604B95" w:rsidRPr="00CF3A06" w:rsidRDefault="00604B95" w:rsidP="00604B95">
      <w:pPr>
        <w:jc w:val="center"/>
        <w:rPr>
          <w:rFonts w:ascii="Times New Roman" w:hAnsi="Times New Roman" w:cs="Times New Roman"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«Социальное и демографическое развитие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87" w:type="dxa"/>
        <w:jc w:val="right"/>
        <w:tblCellSpacing w:w="5" w:type="nil"/>
        <w:tblInd w:w="-22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134"/>
        <w:gridCol w:w="288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800"/>
        <w:gridCol w:w="1208"/>
      </w:tblGrid>
      <w:tr w:rsidR="002123AD" w:rsidRPr="0076038B" w:rsidTr="002123AD">
        <w:trPr>
          <w:trHeight w:val="320"/>
          <w:tblCellSpacing w:w="5" w:type="nil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№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>/</w:t>
            </w:r>
            <w:proofErr w:type="spellStart"/>
            <w:r w:rsidRPr="007603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Pr="0076038B">
              <w:rPr>
                <w:sz w:val="22"/>
                <w:szCs w:val="22"/>
              </w:rPr>
              <w:t>вание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Сроки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испол</w:t>
            </w:r>
            <w:proofErr w:type="spellEnd"/>
            <w:r w:rsidRPr="0076038B">
              <w:rPr>
                <w:sz w:val="22"/>
                <w:szCs w:val="22"/>
              </w:rPr>
              <w:br/>
              <w:t>нения</w:t>
            </w:r>
            <w:proofErr w:type="gramEnd"/>
          </w:p>
        </w:tc>
        <w:tc>
          <w:tcPr>
            <w:tcW w:w="6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Объем бюджетных  </w:t>
            </w:r>
            <w:r w:rsidRPr="0076038B">
              <w:rPr>
                <w:sz w:val="22"/>
                <w:szCs w:val="22"/>
              </w:rPr>
              <w:br/>
              <w:t xml:space="preserve"> расходов,</w:t>
            </w: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</w:t>
            </w:r>
            <w:r w:rsidRPr="0076038B">
              <w:rPr>
                <w:sz w:val="22"/>
                <w:szCs w:val="22"/>
              </w:rPr>
              <w:t>рублей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2123AD" w:rsidRPr="0076038B" w:rsidTr="002123AD">
        <w:trPr>
          <w:trHeight w:val="320"/>
          <w:tblCellSpacing w:w="5" w:type="nil"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</w:t>
            </w:r>
            <w:r w:rsidRPr="0076038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ед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ница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изме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r w:rsidRPr="0076038B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откло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24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rHeight w:val="640"/>
          <w:tblCellSpacing w:w="5" w:type="nil"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пл</w:t>
            </w:r>
            <w:proofErr w:type="gramStart"/>
            <w:r w:rsidRPr="0076038B">
              <w:rPr>
                <w:sz w:val="22"/>
                <w:szCs w:val="22"/>
              </w:rPr>
              <w:t>а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>новое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</w:t>
            </w:r>
            <w:proofErr w:type="spellEnd"/>
            <w:r w:rsidRPr="0076038B">
              <w:rPr>
                <w:sz w:val="22"/>
                <w:szCs w:val="22"/>
              </w:rPr>
              <w:t xml:space="preserve">-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откл</w:t>
            </w:r>
            <w:proofErr w:type="gramStart"/>
            <w:r w:rsidRPr="0076038B">
              <w:rPr>
                <w:sz w:val="22"/>
                <w:szCs w:val="22"/>
              </w:rPr>
              <w:t>о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>%)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blCellSpacing w:w="5" w:type="nil"/>
          <w:jc w:val="right"/>
        </w:trPr>
        <w:tc>
          <w:tcPr>
            <w:tcW w:w="135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rHeight w:val="320"/>
          <w:tblCellSpacing w:w="5" w:type="nil"/>
          <w:jc w:val="right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</w:p>
          <w:p w:rsidR="002123AD" w:rsidRPr="00EF6EE4" w:rsidRDefault="002123AD" w:rsidP="001A36FC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Меры по социальной поддержке в районе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показатель 1</w:t>
            </w:r>
          </w:p>
          <w:p w:rsidR="002123AD" w:rsidRPr="00EF6EE4" w:rsidRDefault="002123AD" w:rsidP="001A36FC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получающих адресную социальную помощь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078B1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31347B" w:rsidRDefault="002123AD" w:rsidP="001A36F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-30%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37762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  <w:r w:rsidRPr="00A37762">
              <w:rPr>
                <w:sz w:val="22"/>
                <w:szCs w:val="22"/>
              </w:rPr>
              <w:t>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37762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B814FE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B814FE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B814FE">
              <w:rPr>
                <w:sz w:val="22"/>
                <w:szCs w:val="22"/>
              </w:rPr>
              <w:t>получены</w:t>
            </w:r>
            <w:proofErr w:type="gramEnd"/>
            <w:r w:rsidRPr="00B814FE">
              <w:rPr>
                <w:sz w:val="22"/>
                <w:szCs w:val="22"/>
              </w:rPr>
              <w:t xml:space="preserve">      </w:t>
            </w:r>
            <w:r w:rsidRPr="00B814FE">
              <w:rPr>
                <w:sz w:val="22"/>
                <w:szCs w:val="22"/>
              </w:rPr>
              <w:br/>
            </w:r>
            <w:r w:rsidRPr="00A51546">
              <w:rPr>
                <w:sz w:val="22"/>
                <w:szCs w:val="22"/>
              </w:rPr>
              <w:t>бюджетный</w:t>
            </w:r>
            <w:r w:rsidRPr="00B814FE">
              <w:rPr>
                <w:color w:val="FF0000"/>
                <w:sz w:val="22"/>
                <w:szCs w:val="22"/>
              </w:rPr>
              <w:t xml:space="preserve"> </w:t>
            </w:r>
            <w:r w:rsidRPr="00B814FE">
              <w:rPr>
                <w:sz w:val="22"/>
                <w:szCs w:val="22"/>
              </w:rPr>
              <w:t>и социальный эффект. Все мероприятия выполнены в срок и в полном объеме</w:t>
            </w:r>
          </w:p>
        </w:tc>
      </w:tr>
      <w:tr w:rsidR="002123AD" w:rsidRPr="0076038B" w:rsidTr="002123AD">
        <w:trPr>
          <w:trHeight w:val="320"/>
          <w:tblCellSpacing w:w="5" w:type="nil"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общественных организаций, получивших </w:t>
            </w:r>
            <w:r>
              <w:rPr>
                <w:sz w:val="22"/>
                <w:szCs w:val="22"/>
              </w:rPr>
              <w:lastRenderedPageBreak/>
              <w:t>социальную поддержку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rHeight w:val="320"/>
          <w:tblCellSpacing w:w="5" w:type="nil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</w:t>
            </w:r>
          </w:p>
          <w:p w:rsidR="002123AD" w:rsidRPr="0053094E" w:rsidRDefault="002123AD" w:rsidP="001A36F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Меры по повышению социальной активности различных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показатель 1</w:t>
            </w: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благотворительных акций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A37762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37762">
              <w:rPr>
                <w:sz w:val="22"/>
                <w:szCs w:val="22"/>
              </w:rPr>
              <w:t>620,0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A37762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37762">
              <w:rPr>
                <w:sz w:val="22"/>
                <w:szCs w:val="22"/>
              </w:rPr>
              <w:t>620,0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51546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51546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A51546">
              <w:rPr>
                <w:sz w:val="22"/>
                <w:szCs w:val="22"/>
              </w:rPr>
              <w:t>получены</w:t>
            </w:r>
            <w:proofErr w:type="gramEnd"/>
            <w:r w:rsidRPr="00A51546">
              <w:rPr>
                <w:sz w:val="22"/>
                <w:szCs w:val="22"/>
              </w:rPr>
              <w:t xml:space="preserve">      </w:t>
            </w:r>
            <w:r w:rsidRPr="00A51546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2123AD" w:rsidRPr="0076038B" w:rsidTr="002123AD">
        <w:trPr>
          <w:trHeight w:val="1785"/>
          <w:tblCellSpacing w:w="5" w:type="nil"/>
          <w:jc w:val="right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Pr="00CC04BC" w:rsidRDefault="002123AD" w:rsidP="001A36FC">
            <w:pPr>
              <w:pStyle w:val="ConsPlusCell"/>
              <w:rPr>
                <w:sz w:val="22"/>
                <w:szCs w:val="22"/>
              </w:rPr>
            </w:pPr>
            <w:r w:rsidRPr="00CC04BC">
              <w:rPr>
                <w:sz w:val="22"/>
                <w:szCs w:val="22"/>
              </w:rPr>
              <w:t>Основное мероприятие 3</w:t>
            </w:r>
          </w:p>
          <w:p w:rsidR="002123AD" w:rsidRPr="00CC04BC" w:rsidRDefault="002123AD" w:rsidP="001A36FC">
            <w:pPr>
              <w:tabs>
                <w:tab w:val="left" w:leader="underscore" w:pos="8686"/>
              </w:tabs>
              <w:snapToGrid w:val="0"/>
              <w:ind w:right="-1"/>
              <w:rPr>
                <w:rFonts w:ascii="Times New Roman" w:eastAsia="Times New Roman" w:hAnsi="Times New Roman" w:cs="Times New Roman"/>
                <w:sz w:val="24"/>
              </w:rPr>
            </w:pPr>
            <w:r w:rsidRPr="00CC04BC">
              <w:rPr>
                <w:rFonts w:ascii="Times New Roman" w:eastAsia="Times New Roman" w:hAnsi="Times New Roman" w:cs="Times New Roman"/>
                <w:sz w:val="24"/>
              </w:rPr>
              <w:t>Меры, направленные на пропаганду здорового образа жизни, сохранение, укрепление здоровья населения</w:t>
            </w: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жителей района, вовлеченных в занятия спортом</w:t>
            </w: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1C40B3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1C40B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+21,5</w:t>
            </w: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51546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51546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A51546">
              <w:rPr>
                <w:sz w:val="22"/>
                <w:szCs w:val="22"/>
              </w:rPr>
              <w:t>получены</w:t>
            </w:r>
            <w:proofErr w:type="gramEnd"/>
            <w:r w:rsidRPr="00A51546">
              <w:rPr>
                <w:sz w:val="22"/>
                <w:szCs w:val="22"/>
              </w:rPr>
              <w:t xml:space="preserve">      </w:t>
            </w:r>
            <w:r w:rsidRPr="00A51546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2123AD" w:rsidRPr="0076038B" w:rsidTr="002123AD">
        <w:trPr>
          <w:trHeight w:val="2250"/>
          <w:tblCellSpacing w:w="5" w:type="nil"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физкультурных и спортивных мероприятий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blCellSpacing w:w="5" w:type="nil"/>
          <w:jc w:val="right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4.</w:t>
            </w:r>
          </w:p>
          <w:p w:rsidR="002123AD" w:rsidRDefault="002123AD" w:rsidP="001A36FC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Меры по военно-патриотическому воспитанию населения</w:t>
            </w:r>
          </w:p>
          <w:p w:rsidR="002123AD" w:rsidRDefault="002123AD" w:rsidP="001A36FC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2123AD" w:rsidRPr="007251F6" w:rsidRDefault="002123AD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мероприятий патриотической направленности по отношению к общему числу мероприятий</w:t>
            </w: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18%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51546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A51546">
              <w:rPr>
                <w:sz w:val="22"/>
                <w:szCs w:val="22"/>
              </w:rPr>
              <w:t>получены</w:t>
            </w:r>
            <w:proofErr w:type="gramEnd"/>
            <w:r w:rsidRPr="00A51546">
              <w:rPr>
                <w:sz w:val="22"/>
                <w:szCs w:val="22"/>
              </w:rPr>
              <w:t xml:space="preserve">      </w:t>
            </w:r>
            <w:r w:rsidRPr="00A51546">
              <w:rPr>
                <w:sz w:val="22"/>
                <w:szCs w:val="22"/>
              </w:rPr>
              <w:br/>
              <w:t>бюджетный и социальный эффект. Все меропр</w:t>
            </w:r>
            <w:r w:rsidRPr="00B814FE">
              <w:rPr>
                <w:sz w:val="22"/>
                <w:szCs w:val="22"/>
              </w:rPr>
              <w:t>иятия выполнены в срок и в полном объеме</w:t>
            </w:r>
          </w:p>
        </w:tc>
      </w:tr>
      <w:tr w:rsidR="002123AD" w:rsidRPr="00A51546" w:rsidTr="002123AD">
        <w:trPr>
          <w:trHeight w:val="3840"/>
          <w:tblCellSpacing w:w="5" w:type="nil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5. </w:t>
            </w:r>
          </w:p>
          <w:p w:rsidR="002123AD" w:rsidRPr="0076038B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по повышению творческой и общественной активности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молодых людей, принявших участие в мероприятиях, направленных на поддержку талантливой молодежи, патриотическое воспитание и интеллектуально-творческое развитие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76038B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Pr="00A51546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51546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A51546">
              <w:rPr>
                <w:sz w:val="22"/>
                <w:szCs w:val="22"/>
              </w:rPr>
              <w:t>получены</w:t>
            </w:r>
            <w:proofErr w:type="gramEnd"/>
            <w:r w:rsidRPr="00A51546">
              <w:rPr>
                <w:sz w:val="22"/>
                <w:szCs w:val="22"/>
              </w:rPr>
              <w:t xml:space="preserve">      </w:t>
            </w:r>
            <w:r w:rsidRPr="00A51546">
              <w:rPr>
                <w:sz w:val="22"/>
                <w:szCs w:val="22"/>
              </w:rPr>
              <w:br/>
              <w:t>бюджетный и социальный эффект. Все мероприятия выполнены в срок и в полном объеме</w:t>
            </w:r>
          </w:p>
        </w:tc>
      </w:tr>
      <w:tr w:rsidR="002123AD" w:rsidRPr="0076038B" w:rsidTr="002123AD">
        <w:trPr>
          <w:trHeight w:val="195"/>
          <w:tblCellSpacing w:w="5" w:type="nil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молодых людей, вовлеченных в деятельность общественных объединений  и реализацию социально значимых проектов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2123AD" w:rsidRPr="0076038B" w:rsidTr="002123AD">
        <w:trPr>
          <w:trHeight w:val="1260"/>
          <w:tblCellSpacing w:w="5" w:type="nil"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6. 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по повышению престижа  семьи и брака, значимости семейных ценностей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рождаемости к смертности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+313%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 w:rsidRPr="00A51546">
              <w:rPr>
                <w:sz w:val="22"/>
                <w:szCs w:val="22"/>
              </w:rPr>
              <w:t xml:space="preserve">За отчетный год </w:t>
            </w:r>
            <w:proofErr w:type="gramStart"/>
            <w:r w:rsidRPr="00A51546">
              <w:rPr>
                <w:sz w:val="22"/>
                <w:szCs w:val="22"/>
              </w:rPr>
              <w:t>получены</w:t>
            </w:r>
            <w:proofErr w:type="gramEnd"/>
            <w:r w:rsidRPr="00A51546">
              <w:rPr>
                <w:sz w:val="22"/>
                <w:szCs w:val="22"/>
              </w:rPr>
              <w:t xml:space="preserve">      </w:t>
            </w:r>
            <w:r w:rsidRPr="00A51546">
              <w:rPr>
                <w:sz w:val="22"/>
                <w:szCs w:val="22"/>
              </w:rPr>
              <w:br/>
              <w:t>бюджетный и социальный эффе</w:t>
            </w:r>
            <w:r w:rsidRPr="00B814FE">
              <w:rPr>
                <w:sz w:val="22"/>
                <w:szCs w:val="22"/>
              </w:rPr>
              <w:t xml:space="preserve">кт. Все мероприятия </w:t>
            </w:r>
            <w:r w:rsidRPr="00B814FE">
              <w:rPr>
                <w:sz w:val="22"/>
                <w:szCs w:val="22"/>
              </w:rPr>
              <w:lastRenderedPageBreak/>
              <w:t>выполнены в срок и в полном объеме</w:t>
            </w:r>
          </w:p>
        </w:tc>
      </w:tr>
      <w:tr w:rsidR="002123AD" w:rsidRPr="0076038B" w:rsidTr="002123AD">
        <w:trPr>
          <w:trHeight w:val="1275"/>
          <w:tblCellSpacing w:w="5" w:type="nil"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</w:t>
            </w:r>
          </w:p>
          <w:p w:rsidR="002123AD" w:rsidRDefault="002123AD" w:rsidP="001A36F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браков к разводам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AD" w:rsidRDefault="002123AD" w:rsidP="001A36F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04B95" w:rsidRPr="000079E0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755E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755E52" w:rsidRPr="00A51546" w:rsidTr="00870AD3">
        <w:tc>
          <w:tcPr>
            <w:tcW w:w="14850" w:type="dxa"/>
            <w:gridSpan w:val="2"/>
          </w:tcPr>
          <w:p w:rsidR="00755E52" w:rsidRPr="00A51546" w:rsidRDefault="00755E52" w:rsidP="007F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и демографическое развитие </w:t>
            </w:r>
            <w:proofErr w:type="spellStart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Постановление администрации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№150 от 18.02.2020 «О внесении изменений в постановление администрации района от 22.12.2016 №1451 «О муниципальной программе муниципального образования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№1037 от 13.10.2020 «О внесении изменений в постановление администрации района от 22.12.2016 №1451 «О муниципальной программе муниципального образования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администрации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№1461 от </w:t>
            </w: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30.12.2020 «О внесении изменений в постановление администрации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22.12.2016 №1451 «О муниципальной программе муниципального образования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«Социальное и демографическое развитие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района»»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-оказание адресной материальной помощи;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-обеспечение участия представителей общественных организаций района в региональных и всероссийских мероприятиях;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-субсидии общественным организациям;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-акция для детей «Дети, в школу собирайтесь!»;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-меры по повышению социальной активности различных категорий граждан;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-меры, направленные на пропаганду здорового образа жизни, сохранения и укрепления здоровья;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-меры по военно-патриотическому воспитанию;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-меры по повышению творческой и общественной активности молодежи;</w:t>
            </w:r>
          </w:p>
          <w:p w:rsidR="00755E52" w:rsidRPr="00A51546" w:rsidRDefault="00755E52" w:rsidP="00A515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-меры по повышению престижа семьи и брака, значимости семейных ценностей и традиций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Все мероприятия программы выполнены в срок.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принципа </w:t>
            </w:r>
            <w:proofErr w:type="spellStart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 w:rsidRPr="00A51546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мер социальной поддержки отдельным категориям граждан;</w:t>
            </w:r>
          </w:p>
          <w:p w:rsidR="00755E52" w:rsidRPr="00A51546" w:rsidRDefault="00755E52" w:rsidP="007F6A0F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социальной защиты семьи, предупреждение семейного неблагополучия;</w:t>
            </w:r>
          </w:p>
          <w:p w:rsidR="00755E52" w:rsidRPr="00A51546" w:rsidRDefault="00755E52" w:rsidP="00755E52">
            <w:pPr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kern w:val="22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kern w:val="22"/>
                <w:sz w:val="24"/>
                <w:szCs w:val="24"/>
              </w:rPr>
              <w:t>повышение социальной защищенности пожилых людей;</w:t>
            </w:r>
          </w:p>
          <w:p w:rsidR="00755E52" w:rsidRPr="00A51546" w:rsidRDefault="00755E52" w:rsidP="00755E52">
            <w:pPr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социальной активности различных категорий граждан;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98,72%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Эффективность реализации муниципальной программы оценивается, как удовлетворительная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98,72%</w:t>
            </w:r>
          </w:p>
        </w:tc>
      </w:tr>
      <w:tr w:rsidR="00755E52" w:rsidRPr="00A51546" w:rsidTr="00870AD3">
        <w:tc>
          <w:tcPr>
            <w:tcW w:w="6946" w:type="dxa"/>
          </w:tcPr>
          <w:p w:rsidR="00755E52" w:rsidRPr="00A51546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546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755E52" w:rsidRPr="00A51546" w:rsidRDefault="00755E52" w:rsidP="007F6A0F">
            <w:pPr>
              <w:pStyle w:val="ConsPlusCell"/>
              <w:rPr>
                <w:sz w:val="24"/>
                <w:szCs w:val="24"/>
              </w:rPr>
            </w:pPr>
            <w:r w:rsidRPr="00A51546">
              <w:rPr>
                <w:sz w:val="24"/>
                <w:szCs w:val="24"/>
              </w:rPr>
              <w:t>нет</w:t>
            </w:r>
          </w:p>
        </w:tc>
      </w:tr>
    </w:tbl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1546" w:rsidRDefault="00A51546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1546" w:rsidRDefault="00A51546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1546" w:rsidRPr="00A51546" w:rsidRDefault="00A51546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B95" w:rsidRPr="00CF3A06" w:rsidRDefault="00604B95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604B95" w:rsidRPr="00CF3A06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«Обеспечение безопасности населения и территорий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693"/>
        <w:gridCol w:w="850"/>
        <w:gridCol w:w="4111"/>
        <w:gridCol w:w="709"/>
        <w:gridCol w:w="992"/>
        <w:gridCol w:w="851"/>
        <w:gridCol w:w="850"/>
        <w:gridCol w:w="851"/>
        <w:gridCol w:w="850"/>
        <w:gridCol w:w="709"/>
        <w:gridCol w:w="992"/>
      </w:tblGrid>
      <w:tr w:rsidR="00755E52" w:rsidRPr="009676AA" w:rsidTr="00755E52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</w:t>
            </w:r>
          </w:p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тыс.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2" w:rsidRPr="00CA4FDC" w:rsidRDefault="00755E52" w:rsidP="007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FDC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(в соответствии с п.5 формы 10)</w:t>
            </w:r>
          </w:p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5E52" w:rsidRPr="009676AA" w:rsidTr="00755E52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ind w:right="-217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9676AA">
              <w:rPr>
                <w:sz w:val="22"/>
                <w:szCs w:val="22"/>
              </w:rPr>
              <w:t>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27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9676AA" w:rsidRDefault="00755E52" w:rsidP="007F6A0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</w:t>
            </w:r>
            <w:r w:rsidRPr="009676AA">
              <w:rPr>
                <w:sz w:val="22"/>
                <w:szCs w:val="22"/>
              </w:rPr>
              <w:t>нение</w:t>
            </w:r>
            <w:proofErr w:type="gramStart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55E52" w:rsidRPr="0076038B" w:rsidTr="00755E52">
        <w:trPr>
          <w:tblCellSpacing w:w="5" w:type="nil"/>
        </w:trPr>
        <w:tc>
          <w:tcPr>
            <w:tcW w:w="13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2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CF6EAE">
              <w:rPr>
                <w:b/>
                <w:sz w:val="22"/>
                <w:szCs w:val="22"/>
              </w:rPr>
              <w:t>Основное мероприятие 1</w:t>
            </w:r>
          </w:p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 xml:space="preserve">Организация и осуществление на территории района мероприятий по предупреждению терроризма и экстремизма, минимизации их </w:t>
            </w:r>
            <w:r w:rsidRPr="00CF6EAE">
              <w:rPr>
                <w:sz w:val="22"/>
                <w:szCs w:val="22"/>
              </w:rPr>
              <w:lastRenderedPageBreak/>
              <w:t>последствий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Уровень подготовленности руководителей учреждений, организаций и должностных лиц к действиям по предотвращению и пресечению террористических актов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бюджетный и социальный эффект</w:t>
            </w:r>
          </w:p>
        </w:tc>
      </w:tr>
      <w:tr w:rsidR="00755E52" w:rsidRPr="0076038B" w:rsidTr="00755E52">
        <w:trPr>
          <w:trHeight w:val="29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Обеспечение антитеррористической защищенности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Информирование населения по вопросам противодействия терроризму и экстремисткой деятельности (общее количество информационных 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147149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5E52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субсидии, в общем количестве общеобразовательных организаций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CF6EAE">
              <w:rPr>
                <w:b/>
                <w:sz w:val="22"/>
                <w:szCs w:val="22"/>
              </w:rPr>
              <w:t>Основное мероприятие 2</w:t>
            </w:r>
          </w:p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7C42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767C42">
              <w:rPr>
                <w:sz w:val="22"/>
                <w:szCs w:val="22"/>
              </w:rPr>
              <w:t>Сокращение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Бюджетный и социальный эффект отсутствуют</w:t>
            </w:r>
          </w:p>
        </w:tc>
      </w:tr>
      <w:tr w:rsidR="00755E52" w:rsidRPr="0076038B" w:rsidTr="00755E52">
        <w:trPr>
          <w:trHeight w:val="8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7C42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767C42">
              <w:rPr>
                <w:sz w:val="22"/>
                <w:szCs w:val="22"/>
              </w:rPr>
              <w:t>Уменьшение числа преступлений, совершенных на улицах и в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9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CF6EAE">
              <w:rPr>
                <w:b/>
                <w:sz w:val="22"/>
                <w:szCs w:val="22"/>
              </w:rPr>
              <w:t>Основное мероприятие 3</w:t>
            </w:r>
          </w:p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CF6EAE">
              <w:rPr>
                <w:sz w:val="22"/>
                <w:szCs w:val="22"/>
              </w:rPr>
              <w:t>Профилактика правонарушений</w:t>
            </w:r>
          </w:p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  <w:p w:rsidR="00755E52" w:rsidRPr="00CF6EAE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E3776A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E3776A">
              <w:rPr>
                <w:sz w:val="22"/>
                <w:szCs w:val="22"/>
              </w:rPr>
              <w:t>Снижение числа тяжких и особо тяжких преступлений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социальный эффект</w:t>
            </w:r>
          </w:p>
        </w:tc>
      </w:tr>
      <w:tr w:rsidR="00755E52" w:rsidRPr="0076038B" w:rsidTr="00755E52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E3776A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E3776A">
              <w:rPr>
                <w:sz w:val="22"/>
                <w:szCs w:val="22"/>
              </w:rPr>
              <w:t xml:space="preserve">Сокращение количества преступлений, совершенных несовершеннолетними или при их соучастии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434462" w:rsidRDefault="00755E52" w:rsidP="007F6A0F">
            <w:pPr>
              <w:tabs>
                <w:tab w:val="left" w:pos="120"/>
                <w:tab w:val="left" w:pos="785"/>
              </w:tabs>
              <w:jc w:val="both"/>
              <w:rPr>
                <w:rFonts w:ascii="Times New Roman" w:hAnsi="Times New Roman" w:cs="Times New Roman"/>
              </w:rPr>
            </w:pPr>
            <w:r w:rsidRPr="00434462">
              <w:rPr>
                <w:rFonts w:ascii="Times New Roman" w:hAnsi="Times New Roman" w:cs="Times New Roman"/>
              </w:rPr>
              <w:t>Снижение доли преступлений, совершенных ранее судимыми лицами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55E52" w:rsidRPr="0076038B" w:rsidTr="00755E52">
        <w:trPr>
          <w:trHeight w:val="39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CF6EAE" w:rsidRDefault="00755E52" w:rsidP="007F6A0F">
            <w:pPr>
              <w:pStyle w:val="ConsPlusCel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E3776A" w:rsidRDefault="00755E52" w:rsidP="007F6A0F">
            <w:pPr>
              <w:pStyle w:val="ConsPlusCell"/>
              <w:jc w:val="both"/>
              <w:rPr>
                <w:sz w:val="22"/>
                <w:szCs w:val="22"/>
              </w:rPr>
            </w:pPr>
            <w:r w:rsidRPr="00E3776A">
              <w:rPr>
                <w:sz w:val="22"/>
                <w:szCs w:val="22"/>
              </w:rPr>
              <w:t>Снижение удельного веса преступлений, совершенных в состоянии алкогольного опьянения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2" w:rsidRPr="0076038B" w:rsidRDefault="00755E52" w:rsidP="007F6A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2" w:rsidRPr="0076038B" w:rsidRDefault="00755E52" w:rsidP="007F6A0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8046"/>
      </w:tblGrid>
      <w:tr w:rsidR="00755E52" w:rsidRPr="00025111" w:rsidTr="00870AD3">
        <w:tc>
          <w:tcPr>
            <w:tcW w:w="14992" w:type="dxa"/>
            <w:gridSpan w:val="2"/>
          </w:tcPr>
          <w:p w:rsidR="00755E52" w:rsidRPr="00025111" w:rsidRDefault="00755E52" w:rsidP="007F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безопасности населения </w:t>
            </w:r>
            <w:r w:rsidR="00025111"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территорий </w:t>
            </w:r>
            <w:proofErr w:type="spellStart"/>
            <w:r w:rsidR="00025111"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="00025111"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25.03.202 № 321, от 17.12.2020 № 1379. 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Повышен уровень подготовленности руководителей учреждений, организаций и должностных лиц к действиям по предотвращению и пресечению террористических актов.</w:t>
            </w:r>
          </w:p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Снижено число преступлений, совершенных на улицах и в общественных местах.</w:t>
            </w:r>
          </w:p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Сокращено количество преступлений, совершенных несовершеннолетними или при их соучастии.    </w:t>
            </w:r>
          </w:p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Снижена доля преступлений, совершенных ранее судимыми лицами.   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046" w:type="dxa"/>
          </w:tcPr>
          <w:p w:rsidR="00755E52" w:rsidRPr="00025111" w:rsidRDefault="00755E52" w:rsidP="00755E52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на территории района мероприятий по предупреждению терроризма и экстремизма, минимизации их последствий </w:t>
            </w:r>
          </w:p>
          <w:p w:rsidR="00755E52" w:rsidRPr="00025111" w:rsidRDefault="00755E52" w:rsidP="00755E52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граждан и их объединений, участвующих в охране общественного порядка </w:t>
            </w:r>
          </w:p>
          <w:p w:rsidR="00755E52" w:rsidRPr="00025111" w:rsidRDefault="00755E52" w:rsidP="00755E52">
            <w:pPr>
              <w:pStyle w:val="a5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Все мероприятия выполнены в установленные Планом реализации сроки.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бюджетных ассигнований   бюджета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 xml:space="preserve">Бюджетные ассигнования бюджета района на реализацию мероприятий </w:t>
            </w:r>
            <w:r w:rsidRPr="00025111">
              <w:rPr>
                <w:sz w:val="24"/>
                <w:szCs w:val="24"/>
              </w:rPr>
              <w:lastRenderedPageBreak/>
              <w:t>муниципальной программы использованы в полном объеме.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Выполнение целевых показателей составляет от 50 до 80%. </w:t>
            </w:r>
            <w:proofErr w:type="gramStart"/>
            <w:r w:rsidRPr="00025111">
              <w:rPr>
                <w:sz w:val="24"/>
                <w:szCs w:val="24"/>
              </w:rPr>
              <w:t>Получены</w:t>
            </w:r>
            <w:proofErr w:type="gramEnd"/>
            <w:r w:rsidRPr="00025111">
              <w:rPr>
                <w:sz w:val="24"/>
                <w:szCs w:val="24"/>
              </w:rPr>
              <w:t xml:space="preserve">      </w:t>
            </w:r>
            <w:r w:rsidRPr="00025111">
              <w:rPr>
                <w:sz w:val="24"/>
                <w:szCs w:val="24"/>
              </w:rPr>
              <w:br/>
              <w:t xml:space="preserve">бюджетный и социальный эффект. Эффект от реализации мероприятий муниципальной программы составил более 50%.          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составила 96% (удовлетворительная).</w:t>
            </w:r>
          </w:p>
        </w:tc>
      </w:tr>
      <w:tr w:rsidR="00755E52" w:rsidRPr="00025111" w:rsidTr="00870AD3">
        <w:tc>
          <w:tcPr>
            <w:tcW w:w="6946" w:type="dxa"/>
          </w:tcPr>
          <w:p w:rsidR="00755E52" w:rsidRPr="00025111" w:rsidRDefault="00755E52" w:rsidP="007F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046" w:type="dxa"/>
          </w:tcPr>
          <w:p w:rsidR="00755E52" w:rsidRPr="00025111" w:rsidRDefault="00755E52" w:rsidP="007F6A0F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Продлить реализацию муниципальной программы на 2021-2023 годы.</w:t>
            </w:r>
          </w:p>
        </w:tc>
      </w:tr>
    </w:tbl>
    <w:p w:rsidR="00604B95" w:rsidRDefault="00604B95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A0F" w:rsidRDefault="007F6A0F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E52" w:rsidRDefault="00755E52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5111" w:rsidRP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4B95" w:rsidRPr="00CF3A06" w:rsidRDefault="00604B95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</w:t>
      </w:r>
    </w:p>
    <w:p w:rsidR="00604B95" w:rsidRPr="00CF3A06" w:rsidRDefault="00604B95" w:rsidP="00604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>«Развитие образования»</w:t>
      </w:r>
    </w:p>
    <w:p w:rsidR="00604B95" w:rsidRDefault="00604B95" w:rsidP="00604B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7F6A0F" w:rsidRPr="007E4F11" w:rsidRDefault="007F6A0F" w:rsidP="007F6A0F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7E4F11">
        <w:rPr>
          <w:rFonts w:ascii="Times New Roman" w:hAnsi="Times New Roman"/>
          <w:sz w:val="24"/>
          <w:szCs w:val="24"/>
        </w:rPr>
        <w:t>Подпрограмма 1 "Развитие дошкольного, общего и дополнительного образования детей"</w:t>
      </w:r>
    </w:p>
    <w:p w:rsidR="007F6A0F" w:rsidRPr="007E4F11" w:rsidRDefault="007F6A0F" w:rsidP="007F6A0F">
      <w:pPr>
        <w:jc w:val="center"/>
        <w:outlineLvl w:val="1"/>
        <w:rPr>
          <w:rFonts w:ascii="Times New Roman" w:hAnsi="Times New Roman"/>
          <w:sz w:val="24"/>
          <w:szCs w:val="24"/>
        </w:rPr>
      </w:pPr>
      <w:r w:rsidRPr="007E4F11">
        <w:rPr>
          <w:rFonts w:ascii="Times New Roman" w:hAnsi="Times New Roman"/>
          <w:sz w:val="24"/>
          <w:szCs w:val="24"/>
        </w:rPr>
        <w:t>Основное мероприятие 1.</w:t>
      </w:r>
    </w:p>
    <w:p w:rsidR="007F6A0F" w:rsidRPr="007E4F11" w:rsidRDefault="007F6A0F" w:rsidP="007F6A0F">
      <w:pPr>
        <w:autoSpaceDE w:val="0"/>
        <w:autoSpaceDN w:val="0"/>
        <w:adjustRightInd w:val="0"/>
        <w:jc w:val="center"/>
        <w:rPr>
          <w:sz w:val="24"/>
        </w:rPr>
      </w:pPr>
      <w:r w:rsidRPr="007E4F11">
        <w:rPr>
          <w:rFonts w:ascii="Times New Roman" w:hAnsi="Times New Roman"/>
          <w:sz w:val="24"/>
          <w:szCs w:val="24"/>
        </w:rPr>
        <w:t>"Содействие развитию системы дошкольного, общего и дополнительного образования"</w:t>
      </w:r>
    </w:p>
    <w:tbl>
      <w:tblPr>
        <w:tblW w:w="158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"/>
        <w:gridCol w:w="2561"/>
        <w:gridCol w:w="735"/>
        <w:gridCol w:w="4956"/>
        <w:gridCol w:w="730"/>
        <w:gridCol w:w="36"/>
        <w:gridCol w:w="854"/>
        <w:gridCol w:w="928"/>
        <w:gridCol w:w="800"/>
        <w:gridCol w:w="1308"/>
        <w:gridCol w:w="28"/>
        <w:gridCol w:w="1260"/>
        <w:gridCol w:w="1080"/>
      </w:tblGrid>
      <w:tr w:rsidR="002E165A" w:rsidRPr="007E4F11" w:rsidTr="002E165A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№ 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E4F1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4F11">
              <w:rPr>
                <w:sz w:val="22"/>
                <w:szCs w:val="22"/>
              </w:rPr>
              <w:t>/</w:t>
            </w:r>
            <w:proofErr w:type="spellStart"/>
            <w:r w:rsidRPr="007E4F1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Основное мероприятие 1.</w:t>
            </w:r>
          </w:p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  <w:r w:rsidRPr="007E4F11">
              <w:rPr>
                <w:sz w:val="22"/>
                <w:szCs w:val="22"/>
              </w:rPr>
              <w:t>"Содействие развитию системы дошкольного, общего и дополнительного</w:t>
            </w:r>
            <w:r w:rsidRPr="007E4F11">
              <w:rPr>
                <w:sz w:val="24"/>
                <w:szCs w:val="24"/>
              </w:rPr>
              <w:t xml:space="preserve"> образования"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Сроки 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E4F11">
              <w:rPr>
                <w:sz w:val="22"/>
                <w:szCs w:val="22"/>
              </w:rPr>
              <w:t>испол</w:t>
            </w:r>
            <w:proofErr w:type="spellEnd"/>
            <w:r w:rsidRPr="007E4F11">
              <w:rPr>
                <w:sz w:val="22"/>
                <w:szCs w:val="22"/>
              </w:rPr>
              <w:br/>
              <w:t>нения</w:t>
            </w:r>
            <w:proofErr w:type="gramEnd"/>
            <w:r w:rsidRPr="007E4F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3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tabs>
                <w:tab w:val="left" w:pos="520"/>
              </w:tabs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  Объем бюджетных  </w:t>
            </w:r>
            <w:r w:rsidRPr="007E4F11">
              <w:rPr>
                <w:sz w:val="22"/>
                <w:szCs w:val="22"/>
              </w:rPr>
              <w:br/>
              <w:t xml:space="preserve"> расходов, 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тыс.  рублей      </w:t>
            </w:r>
          </w:p>
        </w:tc>
      </w:tr>
      <w:tr w:rsidR="002E165A" w:rsidRPr="007E4F11" w:rsidTr="002E165A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Наименование</w:t>
            </w:r>
            <w:r w:rsidRPr="007E4F11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E4F11">
              <w:rPr>
                <w:sz w:val="22"/>
                <w:szCs w:val="22"/>
              </w:rPr>
              <w:t>ед</w:t>
            </w:r>
            <w:proofErr w:type="gramStart"/>
            <w:r w:rsidRPr="007E4F11">
              <w:rPr>
                <w:sz w:val="22"/>
                <w:szCs w:val="22"/>
              </w:rPr>
              <w:t>и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proofErr w:type="gramEnd"/>
            <w:r w:rsidRPr="007E4F11">
              <w:rPr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ница</w:t>
            </w:r>
            <w:proofErr w:type="spellEnd"/>
            <w:r w:rsidRPr="007E4F11">
              <w:rPr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изме</w:t>
            </w:r>
            <w:proofErr w:type="spell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E4F11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E4F11">
              <w:rPr>
                <w:sz w:val="22"/>
                <w:szCs w:val="22"/>
              </w:rPr>
              <w:t>факт</w:t>
            </w:r>
            <w:proofErr w:type="gramStart"/>
            <w:r w:rsidRPr="007E4F11">
              <w:rPr>
                <w:sz w:val="22"/>
                <w:szCs w:val="22"/>
              </w:rPr>
              <w:t>и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proofErr w:type="gram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ческое</w:t>
            </w:r>
            <w:proofErr w:type="spell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значе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ние</w:t>
            </w:r>
            <w:proofErr w:type="spellEnd"/>
            <w:r w:rsidRPr="007E4F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E4F11">
              <w:rPr>
                <w:sz w:val="22"/>
                <w:szCs w:val="22"/>
              </w:rPr>
              <w:t>откло</w:t>
            </w:r>
            <w:proofErr w:type="spell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E4F11">
              <w:rPr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br/>
              <w:t xml:space="preserve">(-/+, </w:t>
            </w:r>
            <w:r w:rsidRPr="007E4F11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E4F11">
              <w:rPr>
                <w:sz w:val="22"/>
                <w:szCs w:val="22"/>
              </w:rPr>
              <w:t>пл</w:t>
            </w:r>
            <w:proofErr w:type="gramStart"/>
            <w:r w:rsidRPr="007E4F11">
              <w:rPr>
                <w:sz w:val="22"/>
                <w:szCs w:val="22"/>
              </w:rPr>
              <w:t>а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proofErr w:type="gramEnd"/>
            <w:r w:rsidRPr="007E4F11">
              <w:rPr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br/>
              <w:t>новое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зна</w:t>
            </w:r>
            <w:proofErr w:type="spellEnd"/>
            <w:r w:rsidRPr="007E4F11">
              <w:rPr>
                <w:sz w:val="22"/>
                <w:szCs w:val="22"/>
              </w:rPr>
              <w:t xml:space="preserve">- 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E4F11">
              <w:rPr>
                <w:sz w:val="22"/>
                <w:szCs w:val="22"/>
              </w:rPr>
              <w:t>факт</w:t>
            </w:r>
            <w:proofErr w:type="gramStart"/>
            <w:r w:rsidRPr="007E4F11">
              <w:rPr>
                <w:sz w:val="22"/>
                <w:szCs w:val="22"/>
              </w:rPr>
              <w:t>и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proofErr w:type="gram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ческое</w:t>
            </w:r>
            <w:proofErr w:type="spell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значе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ние</w:t>
            </w:r>
            <w:proofErr w:type="spellEnd"/>
            <w:r w:rsidRPr="007E4F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ind w:left="35" w:hanging="35"/>
              <w:rPr>
                <w:sz w:val="22"/>
                <w:szCs w:val="22"/>
              </w:rPr>
            </w:pPr>
            <w:proofErr w:type="spellStart"/>
            <w:r w:rsidRPr="007E4F11">
              <w:rPr>
                <w:sz w:val="22"/>
                <w:szCs w:val="22"/>
              </w:rPr>
              <w:t>откл</w:t>
            </w:r>
            <w:proofErr w:type="gramStart"/>
            <w:r w:rsidRPr="007E4F11">
              <w:rPr>
                <w:sz w:val="22"/>
                <w:szCs w:val="22"/>
              </w:rPr>
              <w:t>о</w:t>
            </w:r>
            <w:proofErr w:type="spellEnd"/>
            <w:r w:rsidRPr="007E4F11">
              <w:rPr>
                <w:sz w:val="22"/>
                <w:szCs w:val="22"/>
              </w:rPr>
              <w:t>-</w:t>
            </w:r>
            <w:proofErr w:type="gramEnd"/>
            <w:r w:rsidRPr="007E4F11">
              <w:rPr>
                <w:sz w:val="22"/>
                <w:szCs w:val="22"/>
              </w:rPr>
              <w:br/>
            </w:r>
            <w:proofErr w:type="spellStart"/>
            <w:r w:rsidRPr="007E4F11">
              <w:rPr>
                <w:sz w:val="22"/>
                <w:szCs w:val="22"/>
              </w:rPr>
              <w:t>нение</w:t>
            </w:r>
            <w:proofErr w:type="spellEnd"/>
            <w:r w:rsidRPr="007E4F11">
              <w:rPr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br/>
              <w:t xml:space="preserve">(-/+, </w:t>
            </w:r>
            <w:r w:rsidRPr="007E4F11">
              <w:rPr>
                <w:sz w:val="22"/>
                <w:szCs w:val="22"/>
              </w:rPr>
              <w:br/>
              <w:t xml:space="preserve">%)    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158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                              Наименование задачи                                                                                                                                                          617249,24         597253,93</w:t>
            </w:r>
            <w:r w:rsidRPr="007E4F11">
              <w:rPr>
                <w:color w:val="FF0000"/>
                <w:sz w:val="22"/>
                <w:szCs w:val="22"/>
              </w:rPr>
              <w:t xml:space="preserve">    </w:t>
            </w:r>
            <w:r w:rsidRPr="007E4F11">
              <w:rPr>
                <w:sz w:val="22"/>
                <w:szCs w:val="22"/>
              </w:rPr>
              <w:t>-19995,31</w:t>
            </w:r>
          </w:p>
        </w:tc>
      </w:tr>
      <w:tr w:rsidR="002E165A" w:rsidRPr="007E4F11" w:rsidTr="002E165A">
        <w:trPr>
          <w:trHeight w:val="320"/>
          <w:tblCellSpacing w:w="5" w:type="nil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</w:pPr>
            <w:r w:rsidRPr="007E4F11">
              <w:t>мероприятие 1.1</w:t>
            </w:r>
          </w:p>
          <w:p w:rsidR="002E165A" w:rsidRPr="007E4F11" w:rsidRDefault="002E165A" w:rsidP="002E165A">
            <w:pPr>
              <w:pStyle w:val="Default"/>
            </w:pPr>
            <w:r w:rsidRPr="007E4F11">
              <w:t>«Расходы на обеспечение деятельности  (оказание услуг) муниципальных казённых дошкольных образовательных учреждений»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49,0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65,9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+16,9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10126,70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9899,17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FF0000"/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-2,3%</w:t>
            </w:r>
          </w:p>
        </w:tc>
      </w:tr>
      <w:tr w:rsidR="002E165A" w:rsidRPr="007E4F11" w:rsidTr="002E165A">
        <w:trPr>
          <w:trHeight w:val="2676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82,1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91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+8,9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135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A132B0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32B0">
              <w:rPr>
                <w:rFonts w:ascii="Times New Roman" w:hAnsi="Times New Roman"/>
                <w:i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320"/>
          <w:tblCellSpacing w:w="5" w:type="nil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1.2 «Расходы на обеспечение деятельности  (оказание услуг) муниципальных бюджетных  дошкольных образовательных учреждений»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49,0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65,9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+16,9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94214,40</w:t>
            </w: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94213,96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rHeight w:val="320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 xml:space="preserve"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</w:t>
            </w:r>
            <w:r w:rsidRPr="007E4F11">
              <w:rPr>
                <w:rFonts w:ascii="Times New Roman" w:hAnsi="Times New Roman"/>
                <w:i/>
              </w:rPr>
              <w:lastRenderedPageBreak/>
              <w:t>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82,1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91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t>+8,9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191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образования.   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  <w:r w:rsidRPr="007E4F11">
              <w:rPr>
                <w:sz w:val="24"/>
                <w:szCs w:val="24"/>
              </w:rPr>
              <w:t xml:space="preserve">мероприятие 1.3 «Предоставление мер  социальной поддержки по оплате жилья и коммунальных услуг отдельным категориям граждан муниципальной системы образования»        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22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11644,20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color w:val="FF0000"/>
                <w:sz w:val="22"/>
                <w:szCs w:val="22"/>
              </w:rPr>
              <w:t xml:space="preserve"> </w:t>
            </w:r>
            <w:r w:rsidRPr="007E4F11">
              <w:rPr>
                <w:sz w:val="22"/>
                <w:szCs w:val="22"/>
              </w:rPr>
              <w:t>7455,0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-36%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  <w:r w:rsidRPr="007E4F11">
              <w:rPr>
                <w:sz w:val="24"/>
                <w:szCs w:val="24"/>
              </w:rPr>
              <w:t>мероприятие 1.4 «Социальная поддержка  детей-инвалидов дошкольного возраста»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детей-инвалидов дошкольного возраста, охваченных социальной поддержкой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559,6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522,6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-6,6%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D1D10" w:rsidP="002E165A">
            <w:pPr>
              <w:pStyle w:val="ConsPlusCell"/>
              <w:rPr>
                <w:sz w:val="22"/>
                <w:szCs w:val="22"/>
              </w:rPr>
            </w:pPr>
            <w:hyperlink w:anchor="Par5295" w:history="1">
              <w:r w:rsidR="002E165A" w:rsidRPr="007E4F11">
                <w:rPr>
                  <w:sz w:val="24"/>
                  <w:szCs w:val="24"/>
                </w:rPr>
                <w:t>мероприятие 1.5</w:t>
              </w:r>
            </w:hyperlink>
            <w:r w:rsidR="002E165A" w:rsidRPr="007E4F11">
              <w:rPr>
                <w:sz w:val="24"/>
                <w:szCs w:val="24"/>
              </w:rPr>
              <w:t xml:space="preserve"> </w:t>
            </w:r>
            <w:r w:rsidR="002E165A" w:rsidRPr="007E4F11">
              <w:rPr>
                <w:sz w:val="24"/>
                <w:szCs w:val="24"/>
              </w:rPr>
              <w:lastRenderedPageBreak/>
              <w:t>«Обеспечение государственных гарантий реализации прав на получение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</w:t>
            </w:r>
            <w:r w:rsidRPr="007E4F11">
              <w:rPr>
                <w:sz w:val="22"/>
                <w:szCs w:val="22"/>
              </w:rPr>
              <w:lastRenderedPageBreak/>
              <w:t>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lastRenderedPageBreak/>
              <w:t xml:space="preserve">Доступность дошкольного образования </w:t>
            </w:r>
            <w:r w:rsidRPr="007E4F11">
              <w:rPr>
                <w:rFonts w:ascii="Times New Roman" w:hAnsi="Times New Roman"/>
                <w:i/>
              </w:rPr>
              <w:lastRenderedPageBreak/>
              <w:t>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82,1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91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0000" w:themeColor="text1"/>
                <w:sz w:val="22"/>
                <w:szCs w:val="22"/>
              </w:rPr>
            </w:pPr>
            <w:r w:rsidRPr="007E4F11">
              <w:rPr>
                <w:color w:val="000000" w:themeColor="text1"/>
                <w:sz w:val="22"/>
                <w:szCs w:val="22"/>
              </w:rPr>
              <w:t>+8,9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95120,10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95120,10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4"/>
                <w:szCs w:val="24"/>
              </w:rPr>
              <w:t>мероприятие 1.6 «Расходы на обеспечение деятельности  муниципальных казённых школ-детских садов, школ начальных, неполных средних и средних»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  <w:p w:rsidR="002E165A" w:rsidRPr="007E4F11" w:rsidRDefault="002E165A" w:rsidP="002E165A">
            <w:pPr>
              <w:pStyle w:val="ConsPlusCell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28194,80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27222,51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-3,4%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7E4F11">
              <w:rPr>
                <w:rFonts w:ascii="Times New Roman" w:hAnsi="Times New Roman"/>
                <w:i/>
              </w:rPr>
              <w:t>численности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5,5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5,1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-0,4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выпускников муниципальных общеобразовательных организаций, не получивших аттестат  о среднем общем образовании.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-2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  <w:r w:rsidRPr="007E4F11">
              <w:rPr>
                <w:sz w:val="24"/>
                <w:szCs w:val="24"/>
              </w:rPr>
              <w:t>мероприятие 1.7 «Расходы по  проезду  на общественном транспорте  (кроме такси) до места работы и обратно  педагогическим  работникам  образовательных учреждений, расположенных в сельской местности, проживающим в  другой местности»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организаций.</w:t>
            </w:r>
          </w:p>
          <w:p w:rsidR="002E165A" w:rsidRPr="007E4F11" w:rsidRDefault="002E165A" w:rsidP="002E165A">
            <w:pPr>
              <w:pStyle w:val="ConsPlusCell"/>
              <w:rPr>
                <w:i/>
                <w:sz w:val="22"/>
                <w:szCs w:val="22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385,00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355,74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-7,6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/>
                <w:bCs/>
              </w:rPr>
            </w:pPr>
            <w:r w:rsidRPr="007E4F11">
              <w:t>мероприятие 1.8 «Расходы на обеспечение деятельности муниципальных бюджетных школ-детских садов, школ начальных, неполных средних и средних»</w:t>
            </w:r>
          </w:p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48703,40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48703,04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7E4F11">
              <w:rPr>
                <w:rFonts w:ascii="Times New Roman" w:hAnsi="Times New Roman"/>
                <w:i/>
              </w:rPr>
              <w:t>численности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5,5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5,1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-0,4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выпускников муниципальных общеобразовательных организаций, не </w:t>
            </w:r>
            <w:r w:rsidRPr="007E4F11">
              <w:rPr>
                <w:rFonts w:ascii="Times New Roman" w:hAnsi="Times New Roman"/>
                <w:i/>
              </w:rPr>
              <w:lastRenderedPageBreak/>
              <w:t>получивших аттестат о среднем общем образовании.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1981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1.9 «Обеспечение государственных гарантий реализации прав на получение общедоступного и бесплатного  дошкольного, начального общего, основного общего, среднего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организациях».</w:t>
            </w:r>
          </w:p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муниципальных общеобразовательных организаций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96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202820,00</w:t>
            </w:r>
          </w:p>
          <w:p w:rsidR="002E165A" w:rsidRPr="007E4F11" w:rsidRDefault="002E165A" w:rsidP="002E165A">
            <w:pPr>
              <w:tabs>
                <w:tab w:val="left" w:pos="1076"/>
              </w:tabs>
            </w:pPr>
            <w:r w:rsidRPr="007E4F11">
              <w:tab/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202820,00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102,2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+2,2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Отношение среднемесячной заработной платы </w:t>
            </w:r>
            <w:r w:rsidRPr="007E4F11">
              <w:rPr>
                <w:rFonts w:ascii="Times New Roman" w:hAnsi="Times New Roman"/>
                <w:i/>
              </w:rPr>
              <w:lastRenderedPageBreak/>
              <w:t>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114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+14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495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529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4"/>
                <w:szCs w:val="24"/>
              </w:rPr>
            </w:pPr>
            <w:r w:rsidRPr="007E4F11">
              <w:rPr>
                <w:bCs/>
                <w:sz w:val="24"/>
                <w:szCs w:val="24"/>
              </w:rPr>
              <w:t>мероприятие 1.10 «</w:t>
            </w:r>
            <w:r w:rsidRPr="007E4F11">
              <w:rPr>
                <w:sz w:val="24"/>
                <w:szCs w:val="24"/>
              </w:rPr>
              <w:t xml:space="preserve">Обеспечение мероприятий по организации питания обучающихся, воспитанников  муниципальных общеобразовательных учреждений и образовательных учреждений  для дошкольного и младшего школьного возраста, расположенных на территории </w:t>
            </w:r>
            <w:proofErr w:type="spellStart"/>
            <w:r w:rsidRPr="007E4F11">
              <w:rPr>
                <w:sz w:val="24"/>
                <w:szCs w:val="24"/>
              </w:rPr>
              <w:t>Киржачского</w:t>
            </w:r>
            <w:proofErr w:type="spellEnd"/>
            <w:r w:rsidRPr="007E4F11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7299,15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7299,15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rHeight w:val="5046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proofErr w:type="gramStart"/>
            <w:r w:rsidRPr="007E4F11">
              <w:rPr>
                <w:bCs/>
              </w:rPr>
              <w:t>мероприятие 1.11 «</w:t>
            </w:r>
            <w:r w:rsidRPr="007E4F11">
              <w:t>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 основным общеобразовательным  программам».</w:t>
            </w:r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5500,20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3243,20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-41,03%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>мероприятие 1.12</w:t>
            </w:r>
            <w:r w:rsidRPr="007E4F11">
              <w:rPr>
                <w:b/>
              </w:rPr>
              <w:t xml:space="preserve"> </w:t>
            </w:r>
            <w:r w:rsidRPr="007E4F11">
              <w:t xml:space="preserve">«Расходы на обеспечение деятельности (оказание услуг) </w:t>
            </w:r>
            <w:r w:rsidRPr="007E4F11">
              <w:lastRenderedPageBreak/>
              <w:t>учреждений по внешкольной работе с детьми»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+21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16470,30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16470,30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>мероприятие 1.13 «Мероприятия по оздоровлению  детей в каникулярное время»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8,4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+7,6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51,53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51,53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14.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>мероприятие 1.14</w:t>
            </w:r>
            <w:r w:rsidRPr="007E4F11">
              <w:rPr>
                <w:b/>
              </w:rPr>
              <w:t xml:space="preserve"> «</w:t>
            </w:r>
            <w:r w:rsidRPr="007E4F11">
              <w:t>Расходы на поддержку приоритетных направлений развития отрасли образования (</w:t>
            </w:r>
            <w:proofErr w:type="spellStart"/>
            <w:r w:rsidRPr="007E4F11">
              <w:t>Софинансирование</w:t>
            </w:r>
            <w:proofErr w:type="spellEnd"/>
            <w:r w:rsidRPr="007E4F11">
              <w:t xml:space="preserve"> расходов по оздоровлению детей в каникулярное время)»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детей школьного возраста, подлежащих отдыху в организациях отдыха детей и их оздоровления в каникулярный период  (к общему числу детей от 7 до 17 лет)</w:t>
            </w:r>
          </w:p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8,4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+7,6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2386,40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104,78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-99,9%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15.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мероприятие 1.15 «Расходы на выплаты по оплате труда работников   органов местного самоуправления»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BE4D5B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BE4D5B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4043,40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4042,42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 xml:space="preserve">мероприятие 1.16 «Реализация мероприятий по укреплению материально-технической базы муниципальных образовательных </w:t>
            </w:r>
            <w:r w:rsidRPr="007E4F11">
              <w:lastRenderedPageBreak/>
              <w:t>организаций»</w:t>
            </w:r>
            <w:r w:rsidRPr="007E4F11">
              <w:rPr>
                <w:bCs/>
              </w:rPr>
              <w:t xml:space="preserve"> 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Количество муниципальных дошкольных образовательных организаций, в которых проведены мероприятия по укреплению материально-технической базы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13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601914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</w:t>
            </w:r>
            <w:r w:rsidRPr="00601914">
              <w:rPr>
                <w:rFonts w:ascii="Times New Roman" w:hAnsi="Times New Roman"/>
                <w:i/>
              </w:rPr>
              <w:t>оличество муниципальных общеобразовательных организаций, в которых проведены мероприятия по укреплению материально-технической базы</w:t>
            </w:r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17.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 xml:space="preserve">мероприятие 1.17 «Иные межбюджетные трансферты на </w:t>
            </w:r>
            <w:proofErr w:type="spellStart"/>
            <w:r w:rsidRPr="007E4F11"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 w:rsidRPr="007E4F11">
              <w:rPr>
                <w:rFonts w:ascii="Times New Roman" w:hAnsi="Times New Roman"/>
                <w:sz w:val="24"/>
                <w:szCs w:val="24"/>
              </w:rPr>
              <w:t xml:space="preserve"> поддержку организаций в сфере образования».</w:t>
            </w:r>
          </w:p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50,00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shd w:val="clear" w:color="auto" w:fill="FFFFFF"/>
              <w:spacing w:after="0" w:line="240" w:lineRule="auto"/>
              <w:ind w:left="29"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7E4F11">
              <w:rPr>
                <w:rFonts w:ascii="Times New Roman" w:hAnsi="Times New Roman"/>
                <w:i/>
              </w:rPr>
              <w:t>численности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75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18.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 xml:space="preserve">мероприятие 1.18 «Расходы  на обеспечение деятельности (оказание услуг) муниципального казённого учреждения  «Централизованная бухгалтерия, обслуживающая муниципальные </w:t>
            </w:r>
            <w:r w:rsidRPr="007E4F11">
              <w:lastRenderedPageBreak/>
              <w:t xml:space="preserve">образовательные учреждения </w:t>
            </w:r>
            <w:proofErr w:type="spellStart"/>
            <w:r w:rsidRPr="007E4F11">
              <w:t>Киржачского</w:t>
            </w:r>
            <w:proofErr w:type="spellEnd"/>
            <w:r w:rsidRPr="007E4F11">
              <w:t xml:space="preserve"> района Владимирской области».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16769,00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16742,38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-0,16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 xml:space="preserve">мероприятие 1.19 «Расходы  на обеспечение деятельности (оказание услуг)   муниципального казённого учреждения «Центр ресурсного обеспечения деятельности образовательных учреждений </w:t>
            </w:r>
            <w:proofErr w:type="spellStart"/>
            <w:r w:rsidRPr="007E4F11">
              <w:t>Киржачского</w:t>
            </w:r>
            <w:proofErr w:type="spellEnd"/>
            <w:r w:rsidRPr="007E4F11">
              <w:t xml:space="preserve"> района Владимирской области».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педагогических работников, прошедших повышение квалификации, от общего числа педагогических работников района</w:t>
            </w:r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38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-7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3819,40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3804,41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-0,4%</w:t>
            </w:r>
          </w:p>
        </w:tc>
      </w:tr>
      <w:tr w:rsidR="002E165A" w:rsidRPr="007E4F11" w:rsidTr="002E165A">
        <w:trPr>
          <w:trHeight w:val="2085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>мероприятие 1.20 «Обеспечение полномочий по организации и осуществлению деятельности по опеке и попечительству в отношении несовершеннолетних граждан».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1455,30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1453,99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детей-сирот и детей, оставшихся без попечения родителей, переданных на воспитание в семьи, в общей численности детей-сирот и </w:t>
            </w:r>
            <w:r w:rsidRPr="007E4F11">
              <w:rPr>
                <w:rFonts w:ascii="Times New Roman" w:hAnsi="Times New Roman"/>
                <w:i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87,7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87,5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-0,2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21.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 xml:space="preserve">мероприятие 1.21 «Содержание ребенка в семье опекуна и приемной семье, а также вознаграждение, причитающееся приемному родителю. Осуществление отдельных мер по социальной поддержке детей, находящихся под опекой, и детей, воспитываемых в </w:t>
            </w:r>
            <w:r w:rsidRPr="007E4F11">
              <w:lastRenderedPageBreak/>
              <w:t>приемных семьях»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детей-сирот и детей, оставшихся без попечения родителей, в общей численности детского населения района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0,7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6811,50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6542,10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-4%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граждан, в общем числе детей-сирот и детей, оставшихся без попечения родителей.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12,5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2133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22.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1.22 «Обеспечение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Количество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чел.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10774,83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4006,44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-62,8%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чел.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-4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23.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  <w:rPr>
                <w:bCs/>
              </w:rPr>
            </w:pPr>
            <w:r w:rsidRPr="007E4F11">
              <w:t xml:space="preserve">мероприятие 1.23 «Компенсация части родительской платы за </w:t>
            </w:r>
            <w:r w:rsidRPr="007E4F11">
              <w:lastRenderedPageBreak/>
              <w:t>присмотр и уход за детьми в образовательных организациях, реализующих образовательную программу дошкольного образования».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 xml:space="preserve">Доступность дошкольного образования (отношение численности детей в возрасте от 2 месяцев до 7 лет, получающих дошкольное </w:t>
            </w:r>
            <w:r w:rsidRPr="007E4F11">
              <w:rPr>
                <w:rFonts w:ascii="Times New Roman" w:hAnsi="Times New Roman"/>
                <w:i/>
              </w:rPr>
              <w:lastRenderedPageBreak/>
              <w:t>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B050"/>
                <w:sz w:val="22"/>
                <w:szCs w:val="22"/>
              </w:rPr>
            </w:pPr>
            <w:r w:rsidRPr="007E4F11">
              <w:rPr>
                <w:color w:val="00B050"/>
                <w:sz w:val="22"/>
                <w:szCs w:val="22"/>
              </w:rPr>
              <w:t>82,1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00B050"/>
                <w:sz w:val="22"/>
                <w:szCs w:val="22"/>
              </w:rPr>
            </w:pPr>
            <w:r w:rsidRPr="007E4F11">
              <w:rPr>
                <w:color w:val="00B050"/>
                <w:sz w:val="22"/>
                <w:szCs w:val="22"/>
              </w:rPr>
              <w:t>91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+8,9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9607,50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9607,50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D1D10" w:rsidP="002E165A">
            <w:pPr>
              <w:pStyle w:val="Default"/>
              <w:jc w:val="both"/>
              <w:rPr>
                <w:bCs/>
              </w:rPr>
            </w:pPr>
            <w:hyperlink w:anchor="Par4192" w:history="1">
              <w:r w:rsidR="002E165A" w:rsidRPr="007E4F11">
                <w:t>мероприятие 1.24</w:t>
              </w:r>
            </w:hyperlink>
            <w:r w:rsidR="002E165A" w:rsidRPr="007E4F11">
              <w:t xml:space="preserve"> «Расходы на  поддержку приоритетных направлений развития отрасли образования (</w:t>
            </w:r>
            <w:proofErr w:type="spellStart"/>
            <w:r w:rsidR="002E165A" w:rsidRPr="007E4F11">
              <w:t>софинансирование</w:t>
            </w:r>
            <w:proofErr w:type="spellEnd"/>
            <w:r w:rsidR="002E165A" w:rsidRPr="007E4F11">
      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 не менее 100% от уровня средней заработной платы учителей в регионе)».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области.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100,9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+0,9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1126,60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1126,60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rHeight w:val="975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D1D10" w:rsidP="002E165A">
            <w:pPr>
              <w:pStyle w:val="Default"/>
              <w:jc w:val="both"/>
              <w:rPr>
                <w:bCs/>
              </w:rPr>
            </w:pPr>
            <w:hyperlink w:anchor="Par4192" w:history="1">
              <w:r w:rsidR="002E165A" w:rsidRPr="007E4F11">
                <w:t>мероприятие 1.25</w:t>
              </w:r>
            </w:hyperlink>
            <w:r w:rsidR="002E165A" w:rsidRPr="007E4F11">
              <w:t xml:space="preserve"> «Оснащение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Доля пунктов проведения экзаменов, оснащенных оборудованием для организации видеонаблюдения при проведении государственной итоговой аттестации, от общего количества пунктов проведения экзаменов</w:t>
            </w:r>
          </w:p>
          <w:p w:rsidR="002E165A" w:rsidRPr="00962E00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</w:t>
            </w:r>
            <w:r w:rsidRPr="00962E00">
              <w:rPr>
                <w:rFonts w:ascii="Times New Roman" w:hAnsi="Times New Roman"/>
                <w:i/>
              </w:rPr>
              <w:t>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25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+75</w:t>
            </w: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1319,20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1319,17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 xml:space="preserve">мероприятие 1.26 </w:t>
            </w:r>
          </w:p>
          <w:p w:rsidR="002E165A" w:rsidRPr="007E4F11" w:rsidRDefault="002E165A" w:rsidP="002E165A">
            <w:pPr>
              <w:pStyle w:val="Default"/>
              <w:jc w:val="both"/>
            </w:pPr>
            <w:r w:rsidRPr="007E4F11">
              <w:t>«Капитальный ремонт объектов муниципальной собственности»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Удовлетворенность населения услугами в сфере образования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77,5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+0,5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Количество новых мест в общеобразовательных организациях муниципальных образований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Normal"/>
            </w:pPr>
            <w:r w:rsidRPr="007E4F11"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обучающихся, занимающихся в зданиях, требующих капитального ремонта или реконструкции (процентов)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Normal"/>
            </w:pPr>
            <w:r w:rsidRPr="007E4F11">
              <w:t>0</w:t>
            </w:r>
          </w:p>
          <w:p w:rsidR="002E165A" w:rsidRPr="007E4F11" w:rsidRDefault="002E165A" w:rsidP="002E165A">
            <w:pPr>
              <w:pStyle w:val="ConsPlusNormal"/>
              <w:jc w:val="center"/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Удельный вес численности обучающихся в зданиях, имеющих все виды благоустройств (процентов)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Normal"/>
            </w:pPr>
            <w:r w:rsidRPr="007E4F11"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Количество новых мест, оснащенных средствами обучения и воспитания, необходимыми для реализации образовательных программ </w:t>
            </w:r>
            <w:r w:rsidRPr="007E4F11">
              <w:rPr>
                <w:rFonts w:ascii="Times New Roman" w:hAnsi="Times New Roman"/>
                <w:i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Normal"/>
            </w:pPr>
            <w:r w:rsidRPr="007E4F11">
              <w:t>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1.27 Е</w:t>
            </w:r>
            <w:proofErr w:type="gramStart"/>
            <w:r w:rsidRPr="007E4F11">
              <w:t>2</w:t>
            </w:r>
            <w:proofErr w:type="gramEnd"/>
            <w:r w:rsidRPr="007E4F11">
              <w:t xml:space="preserve">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Количество общеобразовательных организаций, обновивших материально-техническую базу для занятий физкультурой и спортом</w:t>
            </w:r>
          </w:p>
          <w:p w:rsidR="002E165A" w:rsidRPr="007E4F11" w:rsidRDefault="002E165A" w:rsidP="002E165A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28.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1.28 «Приобретение транспортных сре</w:t>
            </w:r>
            <w:proofErr w:type="gramStart"/>
            <w:r w:rsidRPr="007E4F11">
              <w:t>дств дл</w:t>
            </w:r>
            <w:proofErr w:type="gramEnd"/>
            <w:r w:rsidRPr="007E4F11">
              <w:t>я организации бесплатной перевозки обучающихся в муниципальных образовательных организациях, реализующих основные общеобразовательные программы »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</w:t>
            </w:r>
            <w:proofErr w:type="gramStart"/>
            <w:r w:rsidRPr="007E4F11">
              <w:rPr>
                <w:rFonts w:ascii="Times New Roman" w:hAnsi="Times New Roman"/>
                <w:i/>
              </w:rPr>
              <w:t>обучающихся</w:t>
            </w:r>
            <w:proofErr w:type="gramEnd"/>
            <w:r w:rsidRPr="007E4F11">
              <w:rPr>
                <w:rFonts w:ascii="Times New Roman" w:hAnsi="Times New Roman"/>
                <w:i/>
              </w:rPr>
              <w:t>, обеспеченных подвозом к общеобразовательным организациям школьными автобусами, в общей численности обучающихся данной возрастной категории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%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29.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D1D10" w:rsidP="002E165A">
            <w:pPr>
              <w:pStyle w:val="Default"/>
              <w:jc w:val="both"/>
            </w:pPr>
            <w:hyperlink w:anchor="Par4312" w:history="1">
              <w:r w:rsidR="002E165A" w:rsidRPr="007E4F11">
                <w:t xml:space="preserve"> мероприятие 1.29 </w:t>
              </w:r>
            </w:hyperlink>
            <w:r w:rsidR="002E165A" w:rsidRPr="007E4F11">
              <w:t xml:space="preserve"> «Расходы, связанные с содержанием имущества, находящегося на балансе управления образования»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</w:t>
            </w:r>
            <w:r w:rsidRPr="007E4F11">
              <w:rPr>
                <w:rFonts w:ascii="Times New Roman" w:hAnsi="Times New Roman"/>
                <w:i/>
              </w:rPr>
              <w:lastRenderedPageBreak/>
              <w:t>отчетном финансовом году, в том числе по решению суда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 xml:space="preserve">чел. 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-4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441,33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441,33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66"/>
          <w:tblCellSpacing w:w="5" w:type="nil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4907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30.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1.30 «Оснащение медицинского блока отделений организаций медицинской помощи несовершеннолетним, обучающимся в образовательных организациях (дошкольных образовательных и общеобразовательных организациях области), реализующих основные общеобразовательные программы»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ind w:firstLine="540"/>
              <w:jc w:val="both"/>
              <w:rPr>
                <w:i/>
                <w:color w:val="auto"/>
                <w:sz w:val="22"/>
                <w:szCs w:val="22"/>
              </w:rPr>
            </w:pPr>
            <w:r w:rsidRPr="007E4F11">
              <w:rPr>
                <w:i/>
                <w:color w:val="auto"/>
                <w:sz w:val="22"/>
                <w:szCs w:val="22"/>
              </w:rPr>
              <w:t>Количество переданных в безвозмездное пользование медицинским организациям государственной системы здравоохранения Владимирской области медицинских кабинетов, оборудованных:</w:t>
            </w:r>
          </w:p>
          <w:p w:rsidR="002E165A" w:rsidRPr="007E4F11" w:rsidRDefault="002E165A" w:rsidP="002E16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 xml:space="preserve">- в дошкольных учреждениях - в соответствии с требованиями </w:t>
            </w:r>
            <w:hyperlink r:id="rId6" w:history="1">
              <w:r w:rsidRPr="007E4F11">
                <w:rPr>
                  <w:rFonts w:ascii="Times New Roman" w:hAnsi="Times New Roman"/>
                  <w:i/>
                </w:rPr>
                <w:t>приказа</w:t>
              </w:r>
            </w:hyperlink>
            <w:r w:rsidRPr="007E4F11">
              <w:rPr>
                <w:rFonts w:ascii="Times New Roman" w:hAnsi="Times New Roman"/>
                <w:i/>
              </w:rPr>
              <w:t xml:space="preserve"> Министерства здравоохранения Российской Федерации от 05.11.2013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и соответствующих требованиям </w:t>
            </w:r>
            <w:hyperlink r:id="rId7" w:history="1">
              <w:proofErr w:type="spellStart"/>
              <w:r w:rsidRPr="007E4F11">
                <w:rPr>
                  <w:rFonts w:ascii="Times New Roman" w:hAnsi="Times New Roman"/>
                  <w:i/>
                </w:rPr>
                <w:t>СанПиН</w:t>
              </w:r>
              <w:proofErr w:type="spellEnd"/>
              <w:r w:rsidRPr="007E4F11">
                <w:rPr>
                  <w:rFonts w:ascii="Times New Roman" w:hAnsi="Times New Roman"/>
                  <w:i/>
                </w:rPr>
                <w:t xml:space="preserve"> 2.1.3.2630-10</w:t>
              </w:r>
            </w:hyperlink>
            <w:r w:rsidRPr="007E4F11">
              <w:rPr>
                <w:rFonts w:ascii="Times New Roman" w:hAnsi="Times New Roman"/>
                <w:i/>
              </w:rPr>
              <w:t xml:space="preserve">, утвержденных постановлением Главного государственного санитарного врача Российской Федерации от 18.05.2010 N 107, </w:t>
            </w:r>
            <w:hyperlink r:id="rId8" w:history="1">
              <w:proofErr w:type="spellStart"/>
              <w:r w:rsidRPr="007E4F11">
                <w:rPr>
                  <w:rFonts w:ascii="Times New Roman" w:hAnsi="Times New Roman"/>
                  <w:i/>
                </w:rPr>
                <w:t>СанПиН</w:t>
              </w:r>
              <w:proofErr w:type="spellEnd"/>
              <w:r w:rsidRPr="007E4F11">
                <w:rPr>
                  <w:rFonts w:ascii="Times New Roman" w:hAnsi="Times New Roman"/>
                  <w:i/>
                </w:rPr>
                <w:t xml:space="preserve"> 2.4.1.3049-13</w:t>
              </w:r>
            </w:hyperlink>
            <w:r w:rsidRPr="007E4F11">
              <w:rPr>
                <w:rFonts w:ascii="Times New Roman" w:hAnsi="Times New Roman"/>
                <w:i/>
              </w:rPr>
              <w:t>, утвержденных постановлением Главного государственного санитарного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врача Российской Федерации от 15.05.2013 N 26;</w:t>
            </w:r>
          </w:p>
          <w:p w:rsidR="002E165A" w:rsidRPr="007E4F11" w:rsidRDefault="002E165A" w:rsidP="002E165A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 xml:space="preserve">- в образовательных организациях - в соответствии с требованиями </w:t>
            </w:r>
            <w:hyperlink r:id="rId9" w:history="1">
              <w:proofErr w:type="spellStart"/>
              <w:r w:rsidRPr="007E4F11">
                <w:rPr>
                  <w:rFonts w:ascii="Times New Roman" w:hAnsi="Times New Roman"/>
                  <w:i/>
                </w:rPr>
                <w:t>СанПиН</w:t>
              </w:r>
              <w:proofErr w:type="spellEnd"/>
              <w:r w:rsidRPr="007E4F11">
                <w:rPr>
                  <w:rFonts w:ascii="Times New Roman" w:hAnsi="Times New Roman"/>
                  <w:i/>
                </w:rPr>
                <w:t xml:space="preserve"> 2.4.2.2821-10</w:t>
              </w:r>
            </w:hyperlink>
            <w:r w:rsidRPr="007E4F11">
              <w:rPr>
                <w:rFonts w:ascii="Times New Roman" w:hAnsi="Times New Roman"/>
                <w:i/>
              </w:rPr>
              <w:t>, утвержденных постановлением Главного государственного санитарного врача Российской Федерации от 29.12.2010 N 189.».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0,00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0,00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611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4F11">
              <w:rPr>
                <w:rFonts w:ascii="Times New Roman" w:hAnsi="Times New Roman"/>
              </w:rPr>
              <w:t>мероприятие 1.31.Е</w:t>
            </w:r>
            <w:proofErr w:type="gramStart"/>
            <w:r w:rsidRPr="007E4F11">
              <w:rPr>
                <w:rFonts w:ascii="Times New Roman" w:hAnsi="Times New Roman"/>
              </w:rPr>
              <w:t>4</w:t>
            </w:r>
            <w:proofErr w:type="gramEnd"/>
          </w:p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«Внедрение целевой модели цифровой образовательной среды в общеобразовательных организациях и профессиональных образовательных организациях»</w:t>
            </w:r>
          </w:p>
          <w:p w:rsidR="002E165A" w:rsidRPr="007E4F11" w:rsidRDefault="002E165A" w:rsidP="002E165A">
            <w:pPr>
              <w:pStyle w:val="Default"/>
              <w:jc w:val="both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</w:p>
          <w:p w:rsidR="002E165A" w:rsidRPr="007E4F11" w:rsidRDefault="002E165A" w:rsidP="002E16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6846,10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6287,00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-8,2</w:t>
            </w:r>
          </w:p>
        </w:tc>
      </w:tr>
      <w:tr w:rsidR="002E165A" w:rsidRPr="007E4F11" w:rsidTr="002E165A">
        <w:trPr>
          <w:trHeight w:val="1371"/>
          <w:tblCellSpacing w:w="5" w:type="nil"/>
        </w:trPr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32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</w:pPr>
            <w:r w:rsidRPr="007E4F1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1.32 «Субсидии на подготовку муниципальных образовательных организаций к началу учебного года и оздоровительных лагерей к летнему периоду»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2020-2025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Количество муниципальных дошкольных 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11405,00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11405,00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rHeight w:val="485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Количество муниципальных общеобразовательных организаций, в которых проведены мероприятия по подготовке к началу учебного года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760"/>
          <w:tblCellSpacing w:w="5" w:type="nil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Количество муниципальных оздоровительных лагерей, в которых проведены мероприятия по подготовке к летнему периоду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</w:tr>
      <w:tr w:rsidR="002E165A" w:rsidRPr="007E4F11" w:rsidTr="002E165A">
        <w:trPr>
          <w:trHeight w:val="3030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1.33</w:t>
            </w:r>
          </w:p>
          <w:p w:rsidR="002E165A" w:rsidRPr="007E4F11" w:rsidRDefault="002E165A" w:rsidP="002E165A">
            <w:pPr>
              <w:pStyle w:val="Default"/>
              <w:jc w:val="both"/>
            </w:pPr>
            <w:r w:rsidRPr="007E4F11">
              <w:t>«Иные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7E4F11">
              <w:rPr>
                <w:rFonts w:ascii="Times New Roman" w:eastAsia="Times New Roman" w:hAnsi="Times New Roman"/>
                <w:i/>
                <w:lang w:eastAsia="ru-RU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5442,40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5073,14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-6,8</w:t>
            </w:r>
          </w:p>
        </w:tc>
      </w:tr>
      <w:tr w:rsidR="002E165A" w:rsidRPr="007E4F11" w:rsidTr="002E165A">
        <w:trPr>
          <w:trHeight w:val="705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34</w:t>
            </w:r>
          </w:p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Default"/>
              <w:jc w:val="both"/>
            </w:pPr>
            <w:r w:rsidRPr="007E4F11">
              <w:t>мероприятие 1.34</w:t>
            </w:r>
          </w:p>
          <w:p w:rsidR="002E165A" w:rsidRPr="007E4F11" w:rsidRDefault="002E165A" w:rsidP="002E165A">
            <w:pPr>
              <w:pStyle w:val="Default"/>
              <w:jc w:val="both"/>
            </w:pPr>
            <w:r w:rsidRPr="007E4F11">
              <w:t xml:space="preserve">«Мероприятия по профилактике и предотвращению </w:t>
            </w:r>
            <w:proofErr w:type="spellStart"/>
            <w:r w:rsidRPr="007E4F11">
              <w:t>коронавирусной</w:t>
            </w:r>
            <w:proofErr w:type="spellEnd"/>
            <w:r w:rsidRPr="007E4F11">
              <w:t xml:space="preserve"> инфекции (COVID-19) в муниципальных образовательных организациях, в частных образовательных организациях»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rFonts w:ascii="Times New Roman" w:hAnsi="Times New Roman"/>
                <w:i/>
              </w:rPr>
            </w:pPr>
            <w:r w:rsidRPr="007E4F11">
              <w:rPr>
                <w:rFonts w:ascii="Times New Roman" w:hAnsi="Times New Roman"/>
                <w:i/>
              </w:rPr>
              <w:t xml:space="preserve">Доля обучающихся в муниципальных и частных образовательных организациях, обеспеченных мерами профилактики и предотвращения </w:t>
            </w:r>
            <w:proofErr w:type="spellStart"/>
            <w:r w:rsidRPr="007E4F11">
              <w:rPr>
                <w:rFonts w:ascii="Times New Roman" w:hAnsi="Times New Roman"/>
                <w:i/>
              </w:rPr>
              <w:t>коронавирусной</w:t>
            </w:r>
            <w:proofErr w:type="spellEnd"/>
            <w:r w:rsidRPr="007E4F11">
              <w:rPr>
                <w:rFonts w:ascii="Times New Roman" w:hAnsi="Times New Roman"/>
                <w:i/>
              </w:rPr>
              <w:t xml:space="preserve"> инфекции (COVID-19), в общей </w:t>
            </w:r>
            <w:proofErr w:type="gramStart"/>
            <w:r w:rsidRPr="007E4F11">
              <w:rPr>
                <w:rFonts w:ascii="Times New Roman" w:hAnsi="Times New Roman"/>
                <w:i/>
              </w:rPr>
              <w:t>численности</w:t>
            </w:r>
            <w:proofErr w:type="gramEnd"/>
            <w:r w:rsidRPr="007E4F11">
              <w:rPr>
                <w:rFonts w:ascii="Times New Roman" w:hAnsi="Times New Roman"/>
                <w:i/>
              </w:rPr>
              <w:t xml:space="preserve"> обучающихся в муниципальных и частных образовательных организациях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E4F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2365,90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2365,90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</w:tr>
      <w:tr w:rsidR="002E165A" w:rsidRPr="007E4F11" w:rsidTr="002E165A">
        <w:trPr>
          <w:trHeight w:val="4400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D1D10" w:rsidP="002E165A">
            <w:pPr>
              <w:pStyle w:val="Default"/>
              <w:jc w:val="both"/>
            </w:pPr>
            <w:hyperlink w:anchor="Par4176" w:history="1">
              <w:r w:rsidR="002E165A" w:rsidRPr="007E4F11">
                <w:t>мероприятие 1.35</w:t>
              </w:r>
            </w:hyperlink>
            <w:r w:rsidR="002E165A" w:rsidRPr="007E4F11">
              <w:t xml:space="preserve"> Е</w:t>
            </w:r>
            <w:proofErr w:type="gramStart"/>
            <w:r w:rsidR="002E165A" w:rsidRPr="007E4F11">
              <w:t>1</w:t>
            </w:r>
            <w:proofErr w:type="gramEnd"/>
            <w:r w:rsidR="002E165A" w:rsidRPr="007E4F11">
              <w:t>.</w:t>
            </w:r>
          </w:p>
          <w:p w:rsidR="002E165A" w:rsidRPr="007E4F11" w:rsidRDefault="002E165A" w:rsidP="002E165A">
            <w:pPr>
              <w:autoSpaceDE w:val="0"/>
              <w:autoSpaceDN w:val="0"/>
              <w:adjustRightInd w:val="0"/>
            </w:pPr>
            <w:r w:rsidRPr="007E4F11">
              <w:rPr>
                <w:rFonts w:ascii="Times New Roman" w:hAnsi="Times New Roman"/>
                <w:sz w:val="24"/>
                <w:szCs w:val="24"/>
              </w:rPr>
              <w:t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2019-2024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i/>
              </w:rPr>
              <w:t>Число общеобразовательных организаций, расположенных в сельской местности и 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3385,10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3294,61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-2,7%</w:t>
            </w:r>
          </w:p>
        </w:tc>
      </w:tr>
      <w:tr w:rsidR="002E165A" w:rsidRPr="007E4F11" w:rsidTr="002E165A">
        <w:trPr>
          <w:trHeight w:val="272"/>
          <w:tblCellSpacing w:w="5" w:type="nil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36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</w:pPr>
            <w:proofErr w:type="gramStart"/>
            <w:r w:rsidRPr="007E4F11">
              <w:rPr>
                <w:rFonts w:ascii="Times New Roman" w:hAnsi="Times New Roman"/>
                <w:sz w:val="24"/>
                <w:szCs w:val="24"/>
              </w:rPr>
              <w:t>мероприятие 1.36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rPr>
                <w:rFonts w:ascii="Times New Roman" w:hAnsi="Times New Roman"/>
                <w:i/>
              </w:rPr>
            </w:pPr>
            <w:proofErr w:type="gramStart"/>
            <w:r w:rsidRPr="007E4F11">
              <w:rPr>
                <w:rFonts w:ascii="Times New Roman" w:hAnsi="Times New Roman"/>
                <w:i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  <w:proofErr w:type="gramEnd"/>
          </w:p>
          <w:p w:rsidR="002E165A" w:rsidRPr="007E4F11" w:rsidRDefault="002E165A" w:rsidP="002E165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E4F11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8111,50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6210,87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5A" w:rsidRPr="007E4F11" w:rsidRDefault="002E165A" w:rsidP="002E165A">
            <w:pPr>
              <w:pStyle w:val="ConsPlusCell"/>
              <w:rPr>
                <w:sz w:val="22"/>
                <w:szCs w:val="22"/>
              </w:rPr>
            </w:pPr>
            <w:r w:rsidRPr="007E4F11">
              <w:rPr>
                <w:sz w:val="22"/>
                <w:szCs w:val="22"/>
              </w:rPr>
              <w:t>-23,4%</w:t>
            </w:r>
          </w:p>
        </w:tc>
      </w:tr>
    </w:tbl>
    <w:p w:rsidR="007F6A0F" w:rsidRPr="007E4F11" w:rsidRDefault="007F6A0F" w:rsidP="007F6A0F"/>
    <w:p w:rsidR="00604B95" w:rsidRDefault="00604B95" w:rsidP="00604B9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Доклад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2"/>
        <w:gridCol w:w="8330"/>
      </w:tblGrid>
      <w:tr w:rsidR="00AF076C" w:rsidRPr="00025111" w:rsidTr="00870AD3">
        <w:tc>
          <w:tcPr>
            <w:tcW w:w="15452" w:type="dxa"/>
            <w:gridSpan w:val="2"/>
          </w:tcPr>
          <w:p w:rsidR="00AF076C" w:rsidRPr="00025111" w:rsidRDefault="00025111" w:rsidP="00C14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14 октября 2013 г. N 1408</w:t>
            </w:r>
          </w:p>
          <w:p w:rsidR="00AF076C" w:rsidRPr="00025111" w:rsidRDefault="00AF076C" w:rsidP="00AF0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муниципальной программе муниципального образования </w:t>
            </w:r>
            <w:proofErr w:type="spellStart"/>
            <w:r w:rsidRPr="00025111">
              <w:rPr>
                <w:rFonts w:ascii="Times New Roman" w:hAnsi="Times New Roman" w:cs="Times New Roman"/>
                <w:bCs/>
                <w:sz w:val="24"/>
                <w:szCs w:val="24"/>
              </w:rPr>
              <w:t>Киржачский</w:t>
            </w:r>
            <w:proofErr w:type="spellEnd"/>
            <w:r w:rsidRPr="00025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AF076C" w:rsidRPr="00025111" w:rsidRDefault="00AF076C" w:rsidP="00AF0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образования"</w:t>
            </w:r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</w:p>
          <w:p w:rsidR="00AF076C" w:rsidRPr="00025111" w:rsidRDefault="00AF076C" w:rsidP="00AF076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F076C" w:rsidRPr="00025111" w:rsidRDefault="00AF076C" w:rsidP="00AF0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</w:t>
            </w:r>
            <w:proofErr w:type="spellStart"/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района</w:t>
            </w:r>
            <w:proofErr w:type="gramEnd"/>
          </w:p>
          <w:p w:rsidR="00AF076C" w:rsidRPr="00025111" w:rsidRDefault="00AF076C" w:rsidP="00AF0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17.06.2020 </w:t>
            </w:r>
            <w:hyperlink r:id="rId10" w:history="1">
              <w:r w:rsidRPr="00025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532</w:t>
              </w:r>
            </w:hyperlink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04.12.2020 </w:t>
            </w:r>
            <w:hyperlink r:id="rId11" w:history="1">
              <w:r w:rsidRPr="000251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1311</w:t>
              </w:r>
            </w:hyperlink>
            <w:r w:rsidRPr="0002511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– увеличение охвата детей в возрасте от 2 месяцев до 3 лет дошкольными образовательными организациями;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доступность дошкольного образования детей в возрасте от 3 до 7 лет составляет </w:t>
            </w:r>
            <w:r w:rsidRPr="00025111">
              <w:rPr>
                <w:b/>
                <w:sz w:val="24"/>
                <w:szCs w:val="24"/>
              </w:rPr>
              <w:t>100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 составил </w:t>
            </w:r>
            <w:r w:rsidRPr="00025111">
              <w:rPr>
                <w:b/>
                <w:sz w:val="24"/>
                <w:szCs w:val="24"/>
              </w:rPr>
              <w:t>100%</w:t>
            </w:r>
            <w:r w:rsidRPr="00025111">
              <w:rPr>
                <w:sz w:val="24"/>
                <w:szCs w:val="24"/>
              </w:rPr>
              <w:t>;</w:t>
            </w:r>
          </w:p>
          <w:p w:rsidR="00AF076C" w:rsidRPr="00025111" w:rsidRDefault="00AF076C" w:rsidP="00A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– удельный вес педагогических работников, прошедших повышение квалификации, от общего числа педагогических работников района составил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детей-инвалидов дошкольного возраста, охваченных социальной поддержкой, составила </w:t>
            </w:r>
            <w:r w:rsidRPr="00025111">
              <w:rPr>
                <w:b/>
                <w:sz w:val="24"/>
                <w:szCs w:val="24"/>
              </w:rPr>
              <w:t>100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</w:t>
            </w:r>
            <w:proofErr w:type="gramStart"/>
            <w:r w:rsidRPr="00025111">
              <w:rPr>
                <w:sz w:val="24"/>
                <w:szCs w:val="24"/>
              </w:rPr>
              <w:t>выпускников муниципальных общеобразовательных организаций, не получивших аттестат о среднем общем образовании составила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b/>
                <w:sz w:val="24"/>
                <w:szCs w:val="24"/>
              </w:rPr>
              <w:t>0</w:t>
            </w:r>
            <w:r w:rsidRPr="00025111">
              <w:rPr>
                <w:sz w:val="24"/>
                <w:szCs w:val="24"/>
              </w:rPr>
              <w:t xml:space="preserve">%; 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proofErr w:type="gramStart"/>
            <w:r w:rsidRPr="00025111">
              <w:rPr>
                <w:sz w:val="24"/>
                <w:szCs w:val="24"/>
              </w:rPr>
              <w:t>- отношение результатов ЕГЭ по русскому языку и математике в 10% школ с лучшими и в 10% школ с худшими результатами (измеряется через отношение среднего балла единого государственного экзамена (в расчете на 2 предмета) в 10% школ с лучшими результатами единого государственного экзамена к среднему баллу единого государственного экзамена (в расчете на 2 предмета) в 10% школ с худшими результатами единого</w:t>
            </w:r>
            <w:proofErr w:type="gramEnd"/>
            <w:r w:rsidRPr="00025111">
              <w:rPr>
                <w:sz w:val="24"/>
                <w:szCs w:val="24"/>
              </w:rPr>
              <w:t xml:space="preserve"> государственного экзамена составило </w:t>
            </w:r>
            <w:r w:rsidRPr="00025111">
              <w:rPr>
                <w:b/>
                <w:sz w:val="24"/>
                <w:szCs w:val="24"/>
              </w:rPr>
              <w:t>1,8 %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 xml:space="preserve">–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 составил </w:t>
            </w:r>
            <w:r w:rsidRPr="00025111">
              <w:rPr>
                <w:b/>
                <w:sz w:val="24"/>
                <w:szCs w:val="24"/>
              </w:rPr>
              <w:t>94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численности учителей общеобразовательных организаций в возрасте до 35 лет в общей численности учителей общеобразовательных организаций составил </w:t>
            </w:r>
            <w:r w:rsidRPr="00025111">
              <w:rPr>
                <w:b/>
                <w:sz w:val="24"/>
                <w:szCs w:val="24"/>
              </w:rPr>
              <w:t>23%;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025111">
              <w:rPr>
                <w:sz w:val="24"/>
                <w:szCs w:val="24"/>
              </w:rPr>
              <w:t>численности</w:t>
            </w:r>
            <w:proofErr w:type="gramEnd"/>
            <w:r w:rsidRPr="00025111">
              <w:rPr>
                <w:sz w:val="24"/>
                <w:szCs w:val="24"/>
              </w:rPr>
              <w:t xml:space="preserve"> обучающихся по программам начального, основного общего и среднего общего образования составил </w:t>
            </w:r>
            <w:r w:rsidRPr="00025111">
              <w:rPr>
                <w:b/>
                <w:sz w:val="24"/>
                <w:szCs w:val="24"/>
              </w:rPr>
              <w:t>75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вырос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025111">
              <w:rPr>
                <w:sz w:val="24"/>
                <w:szCs w:val="24"/>
              </w:rPr>
              <w:t>численности</w:t>
            </w:r>
            <w:proofErr w:type="gramEnd"/>
            <w:r w:rsidRPr="00025111">
              <w:rPr>
                <w:sz w:val="24"/>
                <w:szCs w:val="24"/>
              </w:rPr>
              <w:t xml:space="preserve"> обучающихся в образовательных организациях общего образования составил </w:t>
            </w:r>
            <w:r w:rsidRPr="00025111">
              <w:rPr>
                <w:b/>
                <w:sz w:val="24"/>
                <w:szCs w:val="24"/>
              </w:rPr>
              <w:t>96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025111">
              <w:rPr>
                <w:sz w:val="24"/>
                <w:szCs w:val="24"/>
              </w:rPr>
              <w:t>численности</w:t>
            </w:r>
            <w:proofErr w:type="gramEnd"/>
            <w:r w:rsidRPr="00025111">
              <w:rPr>
                <w:sz w:val="24"/>
                <w:szCs w:val="24"/>
              </w:rPr>
              <w:t xml:space="preserve"> обучающихся в муниципальных общеобразовательных организациях составила </w:t>
            </w:r>
            <w:r w:rsidRPr="00025111">
              <w:rPr>
                <w:b/>
                <w:sz w:val="24"/>
                <w:szCs w:val="24"/>
              </w:rPr>
              <w:t>94,9</w:t>
            </w:r>
            <w:r w:rsidRPr="00025111">
              <w:rPr>
                <w:sz w:val="24"/>
                <w:szCs w:val="24"/>
              </w:rPr>
              <w:t xml:space="preserve"> 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удовлетворенность населения качеством общего образования составила </w:t>
            </w:r>
            <w:r w:rsidRPr="00025111">
              <w:rPr>
                <w:b/>
                <w:sz w:val="24"/>
                <w:szCs w:val="24"/>
              </w:rPr>
              <w:t>77,5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</w:t>
            </w:r>
            <w:proofErr w:type="gramStart"/>
            <w:r w:rsidRPr="00025111">
              <w:rPr>
                <w:sz w:val="24"/>
                <w:szCs w:val="24"/>
              </w:rPr>
              <w:t>обучающихся</w:t>
            </w:r>
            <w:proofErr w:type="gramEnd"/>
            <w:r w:rsidRPr="00025111">
              <w:rPr>
                <w:sz w:val="24"/>
                <w:szCs w:val="24"/>
              </w:rPr>
              <w:t xml:space="preserve">, обеспеченных подвозом к общеобразовательным организациям школьными автобусами, составила </w:t>
            </w:r>
            <w:r w:rsidRPr="00025111">
              <w:rPr>
                <w:b/>
                <w:sz w:val="24"/>
                <w:szCs w:val="24"/>
              </w:rPr>
              <w:t>100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муниципальных общеобразовательных организаций, реализующих программы общего образования, имеющих физкультурный зал, в общей численности муниципальных общеобразовательных организаций, реализующих программы общего образования, составила </w:t>
            </w:r>
            <w:r w:rsidRPr="00025111">
              <w:rPr>
                <w:b/>
                <w:sz w:val="24"/>
                <w:szCs w:val="24"/>
              </w:rPr>
              <w:t>93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число </w:t>
            </w:r>
            <w:proofErr w:type="gramStart"/>
            <w:r w:rsidRPr="00025111">
              <w:rPr>
                <w:sz w:val="24"/>
                <w:szCs w:val="24"/>
              </w:rPr>
              <w:t>обучающихся</w:t>
            </w:r>
            <w:proofErr w:type="gramEnd"/>
            <w:r w:rsidRPr="00025111">
              <w:rPr>
                <w:sz w:val="24"/>
                <w:szCs w:val="24"/>
              </w:rPr>
              <w:t xml:space="preserve"> в расчете на одного педагогического работника общего образования составило </w:t>
            </w:r>
            <w:r w:rsidRPr="00025111">
              <w:rPr>
                <w:b/>
                <w:sz w:val="24"/>
                <w:szCs w:val="24"/>
              </w:rPr>
              <w:t>17,1%;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численности детей-инвалидов, обучающихся в классах, не являющихся специальными (коррекционными), общеобразовательными организациями, в общей численности детей-инвалидов, обучающихся в общеобразовательных организациях, составил </w:t>
            </w:r>
            <w:r w:rsidRPr="00025111">
              <w:rPr>
                <w:b/>
                <w:sz w:val="24"/>
                <w:szCs w:val="24"/>
              </w:rPr>
              <w:t>95,6%;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 xml:space="preserve">– удельный вес численности детей, занимающихся в спортивных кружках, организованных на базе общеобразовательных организаций, в общей </w:t>
            </w:r>
            <w:proofErr w:type="gramStart"/>
            <w:r w:rsidRPr="00025111">
              <w:rPr>
                <w:sz w:val="24"/>
                <w:szCs w:val="24"/>
              </w:rPr>
              <w:t>численности</w:t>
            </w:r>
            <w:proofErr w:type="gramEnd"/>
            <w:r w:rsidRPr="00025111">
              <w:rPr>
                <w:sz w:val="24"/>
                <w:szCs w:val="24"/>
              </w:rPr>
              <w:t xml:space="preserve"> обучающихся в общеобразовательных организациях, составил в городских поселениях – </w:t>
            </w:r>
            <w:r w:rsidRPr="00025111">
              <w:rPr>
                <w:b/>
                <w:sz w:val="24"/>
                <w:szCs w:val="24"/>
              </w:rPr>
              <w:t>28</w:t>
            </w:r>
            <w:r w:rsidRPr="00025111">
              <w:rPr>
                <w:sz w:val="24"/>
                <w:szCs w:val="24"/>
              </w:rPr>
              <w:t xml:space="preserve">%; в сельской местности – </w:t>
            </w:r>
            <w:r w:rsidRPr="00025111">
              <w:rPr>
                <w:b/>
                <w:sz w:val="24"/>
                <w:szCs w:val="24"/>
              </w:rPr>
              <w:t>20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общеобразовательных организаций, использующих дистанционные технологии, в общей численности общеобразовательных организаций, составила  </w:t>
            </w:r>
            <w:r w:rsidRPr="00025111">
              <w:rPr>
                <w:b/>
                <w:sz w:val="24"/>
                <w:szCs w:val="24"/>
              </w:rPr>
              <w:t>100%</w:t>
            </w:r>
            <w:r w:rsidRPr="00025111">
              <w:rPr>
                <w:sz w:val="24"/>
                <w:szCs w:val="24"/>
              </w:rPr>
              <w:t>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базовых общеобразовательных организаций, в которых создана универсальная </w:t>
            </w:r>
            <w:proofErr w:type="spellStart"/>
            <w:r w:rsidRPr="00025111">
              <w:rPr>
                <w:sz w:val="24"/>
                <w:szCs w:val="24"/>
              </w:rPr>
              <w:t>безбарьерная</w:t>
            </w:r>
            <w:proofErr w:type="spellEnd"/>
            <w:r w:rsidRPr="00025111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 муниципальном образовании, составила </w:t>
            </w:r>
            <w:r w:rsidRPr="00025111">
              <w:rPr>
                <w:b/>
                <w:sz w:val="24"/>
                <w:szCs w:val="24"/>
              </w:rPr>
              <w:t>28,5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вырос удельный вес детей и подростков, охваченных всеми формами отдыха и оздоровления (к общему числу детей от 7 до 17 лет), составил </w:t>
            </w:r>
            <w:r w:rsidRPr="00025111">
              <w:rPr>
                <w:b/>
                <w:sz w:val="24"/>
                <w:szCs w:val="24"/>
              </w:rPr>
              <w:t>8,4%;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учащихся 1 - 4 классов, обеспеченных бесплатным горячим питанием, от общей численности обучающихся данной возрастной категории, составил </w:t>
            </w:r>
            <w:r w:rsidRPr="00025111">
              <w:rPr>
                <w:b/>
                <w:sz w:val="24"/>
                <w:szCs w:val="24"/>
              </w:rPr>
              <w:t>100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удельный вес учащихся 1 - 11 классов, обеспеченных горячим питанием, от общей численности обучающихся, составил </w:t>
            </w:r>
            <w:r w:rsidRPr="00025111">
              <w:rPr>
                <w:b/>
                <w:sz w:val="24"/>
                <w:szCs w:val="24"/>
              </w:rPr>
              <w:t>97</w:t>
            </w:r>
            <w:r w:rsidRPr="00025111">
              <w:rPr>
                <w:sz w:val="24"/>
                <w:szCs w:val="24"/>
              </w:rPr>
              <w:t>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детей-сирот и детей, оставшихся без попечения родителей, в общей численности детского населения района составила </w:t>
            </w:r>
            <w:r w:rsidRPr="00025111">
              <w:rPr>
                <w:b/>
                <w:sz w:val="24"/>
                <w:szCs w:val="24"/>
              </w:rPr>
              <w:t>0,7%;</w:t>
            </w:r>
          </w:p>
          <w:p w:rsidR="00AF076C" w:rsidRPr="00025111" w:rsidRDefault="00AF076C" w:rsidP="00AF076C">
            <w:pPr>
              <w:pStyle w:val="ConsPlusCell"/>
              <w:jc w:val="both"/>
              <w:rPr>
                <w:b/>
                <w:color w:val="11ED11"/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– доля детей-сирот и детей, оставшихся без попечения родителей, состоящих на учете в региональном банке данных о детях-сиротах и детях, оставшихся без попечения родителей, подлежащих устройству на воспитание в семьи граждан в общем числе детей-сирот и детей, оставшихся без попечения родителей, составила </w:t>
            </w:r>
            <w:r w:rsidRPr="00025111">
              <w:rPr>
                <w:b/>
                <w:sz w:val="24"/>
                <w:szCs w:val="24"/>
              </w:rPr>
              <w:t>12,5%;</w:t>
            </w:r>
          </w:p>
          <w:p w:rsidR="00AF076C" w:rsidRPr="00025111" w:rsidRDefault="00AF076C" w:rsidP="00AF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–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году, в том числе по решению суда составило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мероприятий, выполненных и не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(с указанием причин) в установленные сроки согласно Плану реализации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Федеральный бюджет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 –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3196,38 </w:t>
            </w:r>
            <w:proofErr w:type="spell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5472,34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– 6099,6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- 5073,14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за отчетный период в %: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88,1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установленными. 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отклонений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: не использованные средства, подлежащие возврату в бюджет: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- экономия, образовавшаяся в результате проведения торгов: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87,82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("Современная школа");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542,4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(внедрение целевой модели цифровой образовательной среды);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 организации горячего питания, образовавшаяся в связи с высокой заболеваемостью (посещаемостью детей) в сумме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1674,66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 расходам на ежемесячное денежное вознаграждение за классное руководство образовавшаяся в связи с высокой заболеваемостью педагогических работников в сумме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369,26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- предоставление мер социальной поддержки по оплате жилья и коммунальных услуг отдельным категориям граждан муниципальной системы образования –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7455,0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поддержка детей-инвалидов дошкольного возраста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522,6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обеспечение государственных гарантий реализации прав на получение общедоступного и бесплатного дошкольного образования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95120,1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202820,0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  1-4 классов в муниципальных образовательных организациях)–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2562,13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по оздоровлению детей в каникулярное время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82,78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100% от уровня средней заработной платы учителей в регионе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890,0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полномочий по организации и осуществлению деятельности по опеке и попечительству в отношении несовершеннолетних граждан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1454,0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ребенка в семье опекуна и приемной семье, а также вознаграждение, причитающееся приемному родителю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6542,1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9607,5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-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4006,44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1319,17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подготовку муниципальных общеобразовательных организаций  к началу учебного года и оздоровительных лагерей к летнему периоду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9010,0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65,23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676,35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– 124,48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связанных с профилактикой и предотвращением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(COVID-19) в муниципальных образовательных организациях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1869,0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премии лучшим учителям за достижения в педагогической деятельности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за отчетный период в %: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95,8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установленными. </w:t>
            </w:r>
          </w:p>
          <w:p w:rsidR="00AF076C" w:rsidRPr="00025111" w:rsidRDefault="00AF076C" w:rsidP="00AF076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отклонений: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Не использованные средства, подлежащие возврату в бюджет: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4189,20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не востребовано ввиду отсутствия заявлений со стороны получателей услуги по предоставлению мер социальной поддержки по оплате жилья и коммунальных услуг;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1782,97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по организации питания обучающихся   1-4 классов в связи с выделением субсидии на те же цели из федерального бюджета;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1802,42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уб. экономия по расходам по оздоровлению детей в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каникулярное время в связи со сложившейся ситуацией по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- 269,4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недофинансировано из области по субсидии на содержание ребенка в семье опекуна и приемной семье, а также вознаграждение, причитающееся приемному родителю в связи с прекращением опеки по возрасту, уменьшением количества получателей данных выплат;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- 206,94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экономия по организации горячего питания, образовавшаяся в связи с высокой заболеваемостью (посещаемостью детей);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6768,39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– неиспользованный остаток ввиду отсутствия предложений на рынке (предоставление жилых помещений детям-сиротам и детям, оставшимся без попечения родителей);</w:t>
            </w:r>
          </w:p>
          <w:p w:rsidR="00AF076C" w:rsidRPr="00025111" w:rsidRDefault="00AF076C" w:rsidP="00AF076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- 51,23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(прочие остатки).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бюджет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обеспечение деятельности (оказание услуг) муниципальных бюджетных  и казенных дошкольных образовательных учреждений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104113,14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обеспечение деятельности (оказание услуг) муниципальных бюджетных и казенных школ-детских садов, школ начальных, неполных средних и средних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75925,56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обеспечение деятельности учреждений по внешкольной работе с детьми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16470,3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обеспечение деятельности МКУ ЦБОМОУ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16742,37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оплату труда работников управления образования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4042,4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 поддержку приоритетных направлений развития отрасли образования (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уровня, не менее 100% от уровня средней заработной платы учителей в регионе)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236,6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 на обеспечение деятельности (оказание услуг)   муниципального казённого учреждения «Центр ресурсного обеспечения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образовательных учреждений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 в сумме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3804,41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оздоровлению детей в каникулярное время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51,53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тыс. руб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 поддержку приоритетных направлений развития отрасли образования (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оздоровлению детей в каникулярное время)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22,0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мероприятий по организации питания обучающихся в общеобразовательных учреждениях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7299,15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 поддержку приоритетных направлений развития отрасли образования (предоставление дополнительного финансового обеспечения мероприятий по организации питания обучающихся 1 - 4 классов в муниципальных образовательных организациях)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681,07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по проезду на общественном транспорте до места работы и обратно работникам образовательных учреждений, расположенных  в сельской местности, проживающим в другой местности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355,74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расходы, связанные с содержанием имущества, находящегося на балансе управления образования (квартиры детей-сирот)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441,33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тыс. руб.;  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подготовку муниципальных общеобразовательных организаций  к началу учебного года и оздоровительных лагерей к летнему периоду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2395,0 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("Современная школа" национального проекта "Образование")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33,0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–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62,18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внедрение целевой модели цифровой образовательной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в общеобразовательных организациях и профессиональных образовательных организациях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– 62,9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уб.;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- расходы на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мероприятий, связанных с профилактикой и предотвращением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 (COVID-19) в муниципальных образовательных организациях – </w:t>
            </w:r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496,9 тыс</w:t>
            </w:r>
            <w:proofErr w:type="gramStart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за отчетный период в %: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достижение 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значений показателей результативности предоставления субсидий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установленными.</w:t>
            </w:r>
          </w:p>
          <w:p w:rsidR="00AF076C" w:rsidRPr="00025111" w:rsidRDefault="00AF076C" w:rsidP="00AF076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отклонений: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экономия, образовавшаяся в связи со сложившейся ситуацией по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коронавирусу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227,96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 – экономия по расходам  на обеспечение деятельности (оказание услуг) муниципальных бюджетных  и казенных дошкольных образовательных учреждений;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972,64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экономия по расходам  на обеспечение деятельности (оказание услуг) муниципальных бюджетных и казенных школ-детских садов, школ начальных, неполных средних и средних;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479,19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уб. экономия по расходам по оздоровлению детей в каникулярное время.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97,39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(прочие остатки).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в связи с выделением субсидии </w:t>
            </w:r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же цели из федерального бюджета:</w:t>
            </w:r>
          </w:p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5111">
              <w:rPr>
                <w:rFonts w:ascii="Times New Roman" w:hAnsi="Times New Roman" w:cs="Times New Roman"/>
                <w:b/>
                <w:sz w:val="24"/>
                <w:szCs w:val="24"/>
              </w:rPr>
              <w:t>474,03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организации питания обучающихся 1-4 классов.</w:t>
            </w:r>
          </w:p>
          <w:p w:rsidR="00AF076C" w:rsidRPr="00025111" w:rsidRDefault="00AF076C" w:rsidP="00AF07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бюджетных ассигнований   бюджета муниципального района и иных средств на реализацию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муниципальной программы (подпрограмм);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96,8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330" w:type="dxa"/>
          </w:tcPr>
          <w:p w:rsidR="00AF076C" w:rsidRPr="00025111" w:rsidRDefault="00AF076C" w:rsidP="00AF076C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Достигнутые в отчетном году результаты соответствуют </w:t>
            </w:r>
            <w:proofErr w:type="gramStart"/>
            <w:r w:rsidRPr="00025111">
              <w:rPr>
                <w:sz w:val="24"/>
                <w:szCs w:val="24"/>
              </w:rPr>
              <w:t>плановым показателям,    утвержденным в муниципальной программе и составляют</w:t>
            </w:r>
            <w:proofErr w:type="gramEnd"/>
            <w:r w:rsidRPr="00025111">
              <w:rPr>
                <w:sz w:val="24"/>
                <w:szCs w:val="24"/>
              </w:rPr>
              <w:t xml:space="preserve"> 95%, что делает реализацию Программы высокоэффективной.   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330" w:type="dxa"/>
          </w:tcPr>
          <w:p w:rsidR="00AF076C" w:rsidRPr="00025111" w:rsidRDefault="00025111" w:rsidP="00AF076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 социальный эффект.</w:t>
            </w:r>
          </w:p>
        </w:tc>
      </w:tr>
      <w:tr w:rsidR="00AF076C" w:rsidRPr="00025111" w:rsidTr="00870AD3">
        <w:tc>
          <w:tcPr>
            <w:tcW w:w="7122" w:type="dxa"/>
          </w:tcPr>
          <w:p w:rsidR="00AF076C" w:rsidRPr="00025111" w:rsidRDefault="00AF076C" w:rsidP="00C14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330" w:type="dxa"/>
          </w:tcPr>
          <w:p w:rsidR="00AF076C" w:rsidRPr="00025111" w:rsidRDefault="00025111" w:rsidP="000251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дальнейшая реализация муниципальной программы</w:t>
            </w:r>
          </w:p>
        </w:tc>
      </w:tr>
    </w:tbl>
    <w:p w:rsidR="00604B95" w:rsidRDefault="00604B95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111" w:rsidRDefault="0002511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A0F" w:rsidRDefault="007F6A0F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CF3A06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>«Развитие культуры и туризма»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right"/>
        <w:tblCellSpacing w:w="5" w:type="nil"/>
        <w:tblInd w:w="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68"/>
        <w:gridCol w:w="851"/>
        <w:gridCol w:w="3312"/>
        <w:gridCol w:w="709"/>
        <w:gridCol w:w="820"/>
        <w:gridCol w:w="784"/>
        <w:gridCol w:w="709"/>
        <w:gridCol w:w="917"/>
        <w:gridCol w:w="850"/>
        <w:gridCol w:w="740"/>
        <w:gridCol w:w="1701"/>
      </w:tblGrid>
      <w:tr w:rsidR="007F6A0F" w:rsidRPr="00025111" w:rsidTr="00AE41A0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№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251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t>/</w:t>
            </w:r>
            <w:proofErr w:type="spellStart"/>
            <w:r w:rsidRPr="000251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Сроки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25111">
              <w:rPr>
                <w:sz w:val="24"/>
                <w:szCs w:val="24"/>
              </w:rPr>
              <w:t>испол</w:t>
            </w:r>
            <w:proofErr w:type="spellEnd"/>
            <w:r w:rsidRPr="00025111">
              <w:rPr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Объем бюджетных  </w:t>
            </w:r>
            <w:r w:rsidRPr="00025111">
              <w:rPr>
                <w:sz w:val="24"/>
                <w:szCs w:val="24"/>
              </w:rPr>
              <w:br/>
              <w:t xml:space="preserve"> расходов,</w:t>
            </w:r>
          </w:p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тыс. 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(в соответствии с п.5 формы 10)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32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</w:t>
            </w:r>
            <w:r w:rsidRPr="00025111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ед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ница</w:t>
            </w:r>
            <w:proofErr w:type="spell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изме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25111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7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факт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ческое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ние</w:t>
            </w:r>
            <w:proofErr w:type="spellEnd"/>
            <w:r w:rsidRPr="0002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25111">
              <w:rPr>
                <w:sz w:val="24"/>
                <w:szCs w:val="24"/>
              </w:rPr>
              <w:t>откло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 xml:space="preserve">(-/+, </w:t>
            </w:r>
            <w:r w:rsidRPr="00025111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2715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пл</w:t>
            </w:r>
            <w:proofErr w:type="gramStart"/>
            <w:r w:rsidRPr="00025111">
              <w:rPr>
                <w:sz w:val="24"/>
                <w:szCs w:val="24"/>
              </w:rPr>
              <w:t>а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>новое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</w:t>
            </w:r>
            <w:proofErr w:type="spellEnd"/>
            <w:r w:rsidRPr="00025111">
              <w:rPr>
                <w:sz w:val="24"/>
                <w:szCs w:val="24"/>
              </w:rPr>
              <w:t xml:space="preserve">-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факт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ческое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ние</w:t>
            </w:r>
            <w:proofErr w:type="spellEnd"/>
            <w:r w:rsidRPr="0002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25111">
              <w:rPr>
                <w:sz w:val="24"/>
                <w:szCs w:val="24"/>
              </w:rPr>
              <w:t>Откло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 xml:space="preserve">(-/+, </w:t>
            </w:r>
            <w:r w:rsidRPr="00025111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300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12</w:t>
            </w: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1322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Подпрограмма 1. «Наследие»                     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 и Мемориала на месте гибели Ю.А. Гагарина и В.С. Серегина, включая посещения сайта учреждения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20342,5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</w:rPr>
              <w:t>17446,9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</w:rPr>
              <w:t>14,2</w:t>
            </w:r>
            <w:r w:rsidRPr="0002511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291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88,</w:t>
            </w:r>
            <w:r w:rsidRPr="0002511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135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Количество посещений библиотек (на 1 жителя в год)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2,5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320"/>
          <w:tblCellSpacing w:w="5" w:type="nil"/>
          <w:jc w:val="right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Подпрограмма 2. «Культура и Искусство»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Количество мероприятий, проведенных силами </w:t>
            </w:r>
            <w:proofErr w:type="spellStart"/>
            <w:r w:rsidRPr="00025111">
              <w:rPr>
                <w:sz w:val="24"/>
                <w:szCs w:val="24"/>
              </w:rPr>
              <w:t>культурно-досуговых</w:t>
            </w:r>
            <w:proofErr w:type="spellEnd"/>
            <w:r w:rsidRPr="00025111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Ед.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590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19031,4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</w:rPr>
              <w:t>17425,3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</w:rPr>
              <w:t>8,4</w:t>
            </w:r>
            <w:r w:rsidRPr="00025111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rHeight w:val="320"/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участников и зрителей (потребителей услуги)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60,0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Подпрограмма 3 «Образование»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Число </w:t>
            </w:r>
            <w:proofErr w:type="gramStart"/>
            <w:r w:rsidRPr="00025111">
              <w:rPr>
                <w:sz w:val="24"/>
                <w:szCs w:val="24"/>
              </w:rPr>
              <w:t>обучающихся</w:t>
            </w:r>
            <w:proofErr w:type="gramEnd"/>
            <w:r w:rsidRPr="00025111">
              <w:rPr>
                <w:sz w:val="24"/>
                <w:szCs w:val="24"/>
              </w:rPr>
              <w:t xml:space="preserve"> (среднегодовое)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Чел.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550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25086?4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24093?6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4%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Подпрограмма 4 «Развитие и модернизация учреждений культуры и дополнительного образования детей»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pacing w:val="-2"/>
                <w:sz w:val="24"/>
                <w:szCs w:val="24"/>
              </w:rPr>
              <w:t>Доля учреждений культуры, оснащенных материально-технической базой в общем количестве в сфере культуры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1948,0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1948,0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Подпрограмма 6. «Обеспечение условий реализации Программы»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</w:t>
            </w:r>
            <w:hyperlink r:id="rId12" w:history="1">
              <w:r w:rsidRPr="00025111">
                <w:rPr>
                  <w:sz w:val="24"/>
                  <w:szCs w:val="24"/>
                </w:rPr>
                <w:t>Указом</w:t>
              </w:r>
            </w:hyperlink>
            <w:r w:rsidRPr="00025111">
              <w:rPr>
                <w:sz w:val="24"/>
                <w:szCs w:val="24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111">
                <w:rPr>
                  <w:sz w:val="24"/>
                  <w:szCs w:val="24"/>
                </w:rPr>
                <w:t>2012 г</w:t>
              </w:r>
            </w:smartTag>
            <w:r w:rsidRPr="00025111">
              <w:rPr>
                <w:sz w:val="24"/>
                <w:szCs w:val="24"/>
              </w:rPr>
              <w:t xml:space="preserve">. № 597 «О мероприятиях по реализации государственной социальной политики», и средней </w:t>
            </w:r>
            <w:r w:rsidRPr="00025111">
              <w:rPr>
                <w:sz w:val="24"/>
                <w:szCs w:val="24"/>
              </w:rPr>
              <w:lastRenderedPageBreak/>
              <w:t>заработной платы во Владимирской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5944?3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5745?6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3</w:t>
            </w:r>
            <w:r w:rsidRPr="00025111">
              <w:rPr>
                <w:sz w:val="24"/>
                <w:szCs w:val="24"/>
              </w:rPr>
              <w:t>,</w:t>
            </w:r>
            <w:r w:rsidRPr="00025111">
              <w:rPr>
                <w:sz w:val="24"/>
                <w:szCs w:val="24"/>
                <w:lang w:val="en-US"/>
              </w:rPr>
              <w:t>3%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учреждений дополнительного образования детей в сфере культуры (к средней заработной плате учителей во Владимирской области)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100%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  <w:tr w:rsidR="007F6A0F" w:rsidRPr="00025111" w:rsidTr="00AE41A0">
        <w:trPr>
          <w:tblCellSpacing w:w="5" w:type="nil"/>
          <w:jc w:val="right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учреждениях, тыс. 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тыс.  руб.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2935,9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0F" w:rsidRPr="00025111" w:rsidRDefault="007F6A0F" w:rsidP="007F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2381,3</w:t>
            </w:r>
          </w:p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19,2%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</w:t>
            </w:r>
          </w:p>
          <w:p w:rsidR="007F6A0F" w:rsidRPr="00025111" w:rsidRDefault="007F6A0F" w:rsidP="007F6A0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2"/>
        <w:gridCol w:w="7904"/>
      </w:tblGrid>
      <w:tr w:rsidR="007C4DAC" w:rsidRPr="00025111" w:rsidTr="00025111">
        <w:tc>
          <w:tcPr>
            <w:tcW w:w="15026" w:type="dxa"/>
            <w:gridSpan w:val="2"/>
          </w:tcPr>
          <w:p w:rsidR="007C4DAC" w:rsidRPr="00025111" w:rsidRDefault="007C4DAC" w:rsidP="00AF3DA2">
            <w:pPr>
              <w:pStyle w:val="a7"/>
              <w:spacing w:line="240" w:lineRule="atLeast"/>
              <w:ind w:left="0"/>
              <w:jc w:val="center"/>
              <w:rPr>
                <w:b/>
                <w:u w:val="single"/>
              </w:rPr>
            </w:pPr>
            <w:r w:rsidRPr="00025111">
              <w:rPr>
                <w:b/>
              </w:rPr>
              <w:t>Развитие культуры и туризма</w:t>
            </w: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pStyle w:val="a7"/>
              <w:spacing w:line="240" w:lineRule="atLeast"/>
              <w:ind w:left="0"/>
              <w:jc w:val="both"/>
            </w:pPr>
            <w:r w:rsidRPr="00025111">
              <w:t xml:space="preserve">Постановление администрации </w:t>
            </w:r>
            <w:proofErr w:type="spellStart"/>
            <w:r w:rsidRPr="00025111">
              <w:t>Киржачского</w:t>
            </w:r>
            <w:proofErr w:type="spellEnd"/>
            <w:r w:rsidRPr="00025111">
              <w:t xml:space="preserve"> района Владимирской области от 30.12.2020</w:t>
            </w:r>
            <w:proofErr w:type="gramStart"/>
            <w:r w:rsidRPr="00025111">
              <w:t xml:space="preserve"> №______ О</w:t>
            </w:r>
            <w:proofErr w:type="gramEnd"/>
            <w:r w:rsidRPr="00025111">
              <w:t xml:space="preserve"> внесении изменений в постановление администрации от 24.10.2013 №1461 «О муниципальной программе муниципального образования </w:t>
            </w:r>
            <w:proofErr w:type="spellStart"/>
            <w:r w:rsidRPr="00025111">
              <w:t>Киржачский</w:t>
            </w:r>
            <w:proofErr w:type="spellEnd"/>
            <w:r w:rsidRPr="00025111">
              <w:t xml:space="preserve"> район «Развитие культуры и туризма»</w:t>
            </w: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культуры, дополнительного образования детей и МКУ «Управление культуры </w:t>
            </w: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укрепление материально-технической базы музея, социальная поддержка работников учреждений культуры и дополнительного образования детей</w:t>
            </w: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мероприятий, выполненных и не выполненных (с указанием причин) в установленные сроки 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реализации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 xml:space="preserve">За 2020 год </w:t>
            </w:r>
            <w:proofErr w:type="gramStart"/>
            <w:r w:rsidRPr="00025111">
              <w:rPr>
                <w:sz w:val="24"/>
                <w:szCs w:val="24"/>
              </w:rPr>
              <w:t>выполнены</w:t>
            </w:r>
            <w:proofErr w:type="gramEnd"/>
            <w:r w:rsidRPr="00025111">
              <w:rPr>
                <w:sz w:val="24"/>
                <w:szCs w:val="24"/>
              </w:rPr>
              <w:t>: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Основное мероприятие 1 «Развитие библиотечного дела»,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Основное мероприятие 2 «Развитие музейного дела»,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района»,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Основное мероприятие 1 «Реализация </w:t>
            </w:r>
            <w:proofErr w:type="gramStart"/>
            <w:r w:rsidRPr="00025111">
              <w:rPr>
                <w:sz w:val="24"/>
                <w:szCs w:val="24"/>
              </w:rPr>
              <w:t>дополнительный</w:t>
            </w:r>
            <w:proofErr w:type="gramEnd"/>
            <w:r w:rsidRPr="00025111">
              <w:rPr>
                <w:sz w:val="24"/>
                <w:szCs w:val="24"/>
              </w:rPr>
              <w:t xml:space="preserve"> программ в области искусства»,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Основное мероприятие 1 «Проведение ремонтных, противоаварийных работ, противопожарных мероприятий и приобретение оборудования в муниципальных учреждениях культуры и дополнительного образования детей»,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Основное мероприятие 1 «Развитие инфраструктуры и системы управления в сферах культуры и туризма»,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Основное мероприятие 2 «Поддержка работников муниципальных учреждений культуры и дополнительного образования детей сферы культуры».</w:t>
            </w: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Обеспечение деятельности учреждений культуры, дополнительного образования детей и МКУ «Управление культуры </w:t>
            </w:r>
            <w:proofErr w:type="spellStart"/>
            <w:r w:rsidRPr="00025111">
              <w:rPr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sz w:val="24"/>
                <w:szCs w:val="24"/>
              </w:rPr>
              <w:t xml:space="preserve"> района», укрепление материально-технической базы музея, социальная поддержка работников учреждений культуры и дополнительного образования детей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В 2020 году расходы на реализацию муниципальной программы «Развитие культуры и туризма» составили </w:t>
            </w:r>
            <w:r w:rsidRPr="00025111">
              <w:rPr>
                <w:bCs/>
                <w:sz w:val="24"/>
                <w:szCs w:val="24"/>
              </w:rPr>
              <w:t>69040,70</w:t>
            </w:r>
            <w:r w:rsidRPr="00025111">
              <w:rPr>
                <w:b/>
                <w:bCs/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t>тыс. руб., из них за счет областного бюджета 8095,4  тыс. руб., за счет местного бюджета 58564,0 тыс. руб., за счет внебюджетных средств 2381,30 тыс. руб.</w:t>
            </w:r>
          </w:p>
          <w:p w:rsidR="007C4DAC" w:rsidRPr="00025111" w:rsidRDefault="00025111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В соответствии</w:t>
            </w:r>
            <w:r w:rsidR="007C4DAC" w:rsidRPr="00025111">
              <w:rPr>
                <w:sz w:val="24"/>
                <w:szCs w:val="24"/>
              </w:rPr>
              <w:t xml:space="preserve"> с подпрограммой 1 «Наследие» было израсходовано 17446,9 тыс. руб., из них на основное мероприятие 1 «Развитие библиотечного дела» 12365,7  тыс. руб., на основное мероприятие 2 «Развитие музейного дела» - 5081,2  тыс. руб. 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Для обеспечения деятельности МБУК «КРДК», МБУК «РЦНК» </w:t>
            </w:r>
            <w:proofErr w:type="spellStart"/>
            <w:r w:rsidRPr="00025111">
              <w:rPr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sz w:val="24"/>
                <w:szCs w:val="24"/>
              </w:rPr>
              <w:t xml:space="preserve"> района и МБУК «РПКДЦ» </w:t>
            </w:r>
            <w:proofErr w:type="spellStart"/>
            <w:r w:rsidRPr="00025111">
              <w:rPr>
                <w:sz w:val="24"/>
                <w:szCs w:val="24"/>
              </w:rPr>
              <w:t>Киржачского</w:t>
            </w:r>
            <w:proofErr w:type="spellEnd"/>
            <w:r w:rsidRPr="00025111">
              <w:rPr>
                <w:sz w:val="24"/>
                <w:szCs w:val="24"/>
              </w:rPr>
              <w:t xml:space="preserve"> района согласно подпрограмме 2 «Культура и Искусство» основному мероприятию «Сохранение и развитие традиционной народной культуры, нематериального культурного наследия района» было истрачено 17425,3 тыс. руб.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Для обеспечения деятельности МБОУДО «ДШИ» им. В.М. Халилова согласно подпрограмме 3 «Образование» и основному мероприятию «Реализация дополнительный программ в области искусства» были израсходованы средства в сумме 24093,6  тыс. руб.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5111">
              <w:rPr>
                <w:sz w:val="24"/>
                <w:szCs w:val="24"/>
              </w:rPr>
              <w:t>С целью укрепления материально-технической базы музея согласно подпрограмме 4 «Развитие и модернизация учреждений культуры и дополнительного образования детей» основному мероприятию 1 «Проведение ремонтных, противоаварийных работ, противопожарных мероприятий и приобретение оборудования в муниципальных учреждениях культуры и дополнительного образования детей» было израсходовано 1948, тыс. руб., в том числе 1139,0 тыс. руб. из областного бюджета.</w:t>
            </w:r>
            <w:proofErr w:type="gramEnd"/>
          </w:p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В 2020 году 5745,6 тыс. руб. направлено на поддержание и развитие системы управления в сфере культуры и туризма согласно подпрограмме 6 «Обеспечение условий реализации программы». Из них для реализации основного мероприятия 1 «Развитие инфраструктуры и системы управления в сферах культуры и туризма» 5597,2  тыс. руб., на основное мероприятие 2 «Поддержка работников муниципальных учреждений культуры и дополнительного образования детей сферы культуры» 148,4 тыс. руб.</w:t>
            </w: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Start"/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02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75288,50</w:t>
            </w: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5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69040,60</w:t>
            </w: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*100%=0,92</w:t>
            </w:r>
          </w:p>
          <w:p w:rsidR="007C4DAC" w:rsidRPr="00025111" w:rsidRDefault="007C4DAC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Kpoi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025111">
              <w:rPr>
                <w:rFonts w:ascii="Times New Roman" w:eastAsia="Times New Roman" w:hAnsi="Times New Roman" w:cs="Times New Roman"/>
                <w:sz w:val="24"/>
                <w:szCs w:val="24"/>
              </w:rPr>
              <w:t>59861,30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5111">
              <w:rPr>
                <w:rFonts w:ascii="Times New Roman" w:eastAsia="Times New Roman" w:hAnsi="Times New Roman" w:cs="Times New Roman"/>
                <w:sz w:val="24"/>
                <w:szCs w:val="24"/>
              </w:rPr>
              <w:t>58564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 * 100%</w:t>
            </w: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=1,02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7C4DAC" w:rsidRPr="00025111" w:rsidRDefault="007C4DAC" w:rsidP="00AF3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Keoi</w:t>
            </w:r>
            <w:proofErr w:type="spellEnd"/>
            <w:r w:rsidRPr="00025111">
              <w:rPr>
                <w:rFonts w:ascii="Times New Roman" w:hAnsi="Times New Roman" w:cs="Times New Roman"/>
                <w:sz w:val="24"/>
                <w:szCs w:val="24"/>
              </w:rPr>
              <w:t xml:space="preserve">= 1,02 * </w:t>
            </w: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</w:t>
            </w: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  <w:r w:rsidRPr="0002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=0,94</w:t>
            </w: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025111">
        <w:tc>
          <w:tcPr>
            <w:tcW w:w="7122" w:type="dxa"/>
          </w:tcPr>
          <w:p w:rsidR="007C4DAC" w:rsidRPr="00025111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7C4DAC" w:rsidRPr="00025111" w:rsidRDefault="00025111" w:rsidP="00AF3D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Дальнейшая  реализация муниципальной программы</w:t>
            </w:r>
          </w:p>
        </w:tc>
      </w:tr>
    </w:tbl>
    <w:p w:rsidR="00472D51" w:rsidRPr="00CF3A06" w:rsidRDefault="00472D51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 w:rsidRPr="00CF3A06">
        <w:rPr>
          <w:b/>
          <w:sz w:val="36"/>
          <w:szCs w:val="36"/>
        </w:rPr>
        <w:t xml:space="preserve">  </w:t>
      </w:r>
      <w:r w:rsidRPr="00CF3A06">
        <w:rPr>
          <w:rFonts w:ascii="Times New Roman" w:hAnsi="Times New Roman" w:cs="Times New Roman"/>
          <w:b/>
          <w:iCs/>
          <w:sz w:val="36"/>
          <w:szCs w:val="36"/>
        </w:rPr>
        <w:t>«З</w:t>
      </w:r>
      <w:r w:rsidRPr="00CF3A06">
        <w:rPr>
          <w:rFonts w:ascii="Times New Roman" w:hAnsi="Times New Roman" w:cs="Times New Roman"/>
          <w:b/>
          <w:snapToGrid w:val="0"/>
          <w:sz w:val="36"/>
          <w:szCs w:val="36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района</w:t>
      </w:r>
      <w:r w:rsidRPr="00CF3A06">
        <w:rPr>
          <w:rFonts w:ascii="Times New Roman" w:hAnsi="Times New Roman" w:cs="Times New Roman"/>
          <w:b/>
          <w:snapToGrid w:val="0"/>
          <w:sz w:val="36"/>
          <w:szCs w:val="36"/>
        </w:rPr>
        <w:t>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AE41A0" w:rsidRPr="00CA4FDC" w:rsidRDefault="00AE41A0" w:rsidP="007C4DAC">
      <w:pPr>
        <w:jc w:val="right"/>
        <w:rPr>
          <w:rFonts w:ascii="Times New Roman" w:hAnsi="Times New Roman" w:cs="Times New Roman"/>
          <w:sz w:val="24"/>
        </w:rPr>
      </w:pP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693"/>
        <w:gridCol w:w="850"/>
        <w:gridCol w:w="4111"/>
        <w:gridCol w:w="709"/>
        <w:gridCol w:w="992"/>
        <w:gridCol w:w="851"/>
        <w:gridCol w:w="850"/>
        <w:gridCol w:w="851"/>
        <w:gridCol w:w="850"/>
        <w:gridCol w:w="709"/>
        <w:gridCol w:w="992"/>
      </w:tblGrid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№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2511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t>/</w:t>
            </w:r>
            <w:proofErr w:type="spellStart"/>
            <w:r w:rsidRPr="0002511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Сроки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25111">
              <w:rPr>
                <w:sz w:val="24"/>
                <w:szCs w:val="24"/>
              </w:rPr>
              <w:t>испол</w:t>
            </w:r>
            <w:proofErr w:type="spellEnd"/>
            <w:r w:rsidRPr="00025111">
              <w:rPr>
                <w:sz w:val="24"/>
                <w:szCs w:val="24"/>
              </w:rPr>
              <w:br/>
              <w:t>нения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Объем бюджетных  </w:t>
            </w:r>
            <w:r w:rsidRPr="00025111">
              <w:rPr>
                <w:sz w:val="24"/>
                <w:szCs w:val="24"/>
              </w:rPr>
              <w:br/>
              <w:t xml:space="preserve"> расходов,</w:t>
            </w:r>
          </w:p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тыс.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11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(в соответствии с п.5 формы 10)</w:t>
            </w:r>
          </w:p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</w:t>
            </w:r>
            <w:r w:rsidRPr="00025111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ind w:right="-217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ед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ница</w:t>
            </w:r>
            <w:proofErr w:type="spell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изме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25111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факт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ческое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ние</w:t>
            </w:r>
            <w:proofErr w:type="spellEnd"/>
            <w:r w:rsidRPr="0002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025111">
              <w:rPr>
                <w:sz w:val="24"/>
                <w:szCs w:val="24"/>
              </w:rPr>
              <w:t>откло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 xml:space="preserve">(-/+, </w:t>
            </w:r>
            <w:r w:rsidRPr="00025111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271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пл</w:t>
            </w:r>
            <w:proofErr w:type="gramStart"/>
            <w:r w:rsidRPr="00025111">
              <w:rPr>
                <w:sz w:val="24"/>
                <w:szCs w:val="24"/>
              </w:rPr>
              <w:t>а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>новое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</w:t>
            </w:r>
            <w:proofErr w:type="spellEnd"/>
            <w:r w:rsidRPr="00025111">
              <w:rPr>
                <w:sz w:val="24"/>
                <w:szCs w:val="24"/>
              </w:rPr>
              <w:t xml:space="preserve">- 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5111">
              <w:rPr>
                <w:sz w:val="24"/>
                <w:szCs w:val="24"/>
              </w:rPr>
              <w:t>факт</w:t>
            </w:r>
            <w:proofErr w:type="gramStart"/>
            <w:r w:rsidRPr="00025111">
              <w:rPr>
                <w:sz w:val="24"/>
                <w:szCs w:val="24"/>
              </w:rPr>
              <w:t>и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proofErr w:type="gram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ческое</w:t>
            </w:r>
            <w:proofErr w:type="spellEnd"/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значе</w:t>
            </w:r>
            <w:proofErr w:type="spellEnd"/>
            <w:r w:rsidRPr="00025111">
              <w:rPr>
                <w:sz w:val="24"/>
                <w:szCs w:val="24"/>
              </w:rPr>
              <w:t>-</w:t>
            </w:r>
            <w:r w:rsidRPr="00025111">
              <w:rPr>
                <w:sz w:val="24"/>
                <w:szCs w:val="24"/>
              </w:rPr>
              <w:br/>
            </w:r>
            <w:proofErr w:type="spellStart"/>
            <w:r w:rsidRPr="00025111">
              <w:rPr>
                <w:sz w:val="24"/>
                <w:szCs w:val="24"/>
              </w:rPr>
              <w:t>ние</w:t>
            </w:r>
            <w:proofErr w:type="spellEnd"/>
            <w:r w:rsidRPr="0002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отклонение</w:t>
            </w:r>
            <w:proofErr w:type="gramStart"/>
            <w:r w:rsidRPr="00025111">
              <w:rPr>
                <w:sz w:val="24"/>
                <w:szCs w:val="24"/>
              </w:rPr>
              <w:t xml:space="preserve"> </w:t>
            </w:r>
            <w:r w:rsidRPr="00025111">
              <w:rPr>
                <w:sz w:val="24"/>
                <w:szCs w:val="24"/>
              </w:rPr>
              <w:br/>
              <w:t xml:space="preserve">(-/+, </w:t>
            </w:r>
            <w:r w:rsidRPr="00025111">
              <w:rPr>
                <w:sz w:val="24"/>
                <w:szCs w:val="24"/>
              </w:rPr>
              <w:br/>
              <w:t xml:space="preserve">%)    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12</w:t>
            </w:r>
          </w:p>
        </w:tc>
      </w:tr>
      <w:tr w:rsidR="007C4DAC" w:rsidRPr="00025111" w:rsidTr="007C4DAC">
        <w:trPr>
          <w:tblCellSpacing w:w="5" w:type="nil"/>
        </w:trPr>
        <w:tc>
          <w:tcPr>
            <w:tcW w:w="139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b/>
                <w:sz w:val="24"/>
                <w:szCs w:val="24"/>
              </w:rPr>
              <w:t>Основное мероприятие 1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Снижение рисков и </w:t>
            </w:r>
            <w:r w:rsidRPr="00025111">
              <w:rPr>
                <w:sz w:val="24"/>
                <w:szCs w:val="24"/>
              </w:rPr>
              <w:lastRenderedPageBreak/>
              <w:t>смягчение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Увеличение запасов материально-технических сре</w:t>
            </w:r>
            <w:proofErr w:type="gramStart"/>
            <w:r w:rsidRPr="00025111">
              <w:rPr>
                <w:sz w:val="24"/>
                <w:szCs w:val="24"/>
              </w:rPr>
              <w:t>дств дл</w:t>
            </w:r>
            <w:proofErr w:type="gramEnd"/>
            <w:r w:rsidRPr="00025111">
              <w:rPr>
                <w:sz w:val="24"/>
                <w:szCs w:val="24"/>
              </w:rPr>
              <w:t>я ликвидации происшествий и 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54,97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54,97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Получен бюджет</w:t>
            </w:r>
            <w:r w:rsidRPr="00025111">
              <w:rPr>
                <w:sz w:val="24"/>
                <w:szCs w:val="24"/>
              </w:rPr>
              <w:lastRenderedPageBreak/>
              <w:t>ный и социальный эффект</w:t>
            </w:r>
          </w:p>
        </w:tc>
      </w:tr>
      <w:tr w:rsidR="007C4DAC" w:rsidRPr="00025111" w:rsidTr="007C4DAC">
        <w:trPr>
          <w:trHeight w:val="29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pacing w:val="2"/>
                <w:sz w:val="24"/>
                <w:szCs w:val="24"/>
                <w:shd w:val="clear" w:color="auto" w:fill="FFFFFF"/>
              </w:rPr>
              <w:t>Обеспечение участия районной команды в областном этапе соревнований «Школа безопасности»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раз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-100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13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pacing w:val="2"/>
                <w:sz w:val="24"/>
                <w:szCs w:val="24"/>
                <w:shd w:val="clear" w:color="auto" w:fill="FFFFFF"/>
              </w:rPr>
              <w:t>Недопущение возникновения чрезвычайных ситуаций, связанных с переходом природных пожаров на населенные пункты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451,3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451,3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Увеличение количества УКП для </w:t>
            </w:r>
            <w:proofErr w:type="gramStart"/>
            <w:r w:rsidRPr="00025111">
              <w:rPr>
                <w:sz w:val="24"/>
                <w:szCs w:val="24"/>
              </w:rPr>
              <w:t>обучения населения по ГО</w:t>
            </w:r>
            <w:proofErr w:type="gramEnd"/>
            <w:r w:rsidRPr="00025111">
              <w:rPr>
                <w:sz w:val="24"/>
                <w:szCs w:val="24"/>
              </w:rPr>
              <w:t xml:space="preserve"> и ЗНТЧС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29</w:t>
            </w:r>
            <w:r w:rsidRPr="00025111">
              <w:rPr>
                <w:sz w:val="24"/>
                <w:szCs w:val="24"/>
              </w:rPr>
              <w:t>,</w:t>
            </w:r>
            <w:r w:rsidRPr="00025111">
              <w:rPr>
                <w:sz w:val="24"/>
                <w:szCs w:val="24"/>
                <w:lang w:val="en-US"/>
              </w:rPr>
              <w:t>959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b/>
                <w:sz w:val="24"/>
                <w:szCs w:val="24"/>
              </w:rPr>
              <w:t>Основное мероприятие 2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Обеспечение пожарной безопасности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Недопущение роста количества погибших при пожарах и на водных объектах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-1,8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Получен бюджетный и социальный эффект</w:t>
            </w:r>
          </w:p>
        </w:tc>
      </w:tr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Улучшение укомплектованности патрульно-маневренных групп и добровольных пожарных пожарно-техническим вооружением и спецодеждой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2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Увеличение количества АПИ, установленных в местах проживания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+36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8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pacing w:val="2"/>
                <w:sz w:val="24"/>
                <w:szCs w:val="24"/>
                <w:shd w:val="clear" w:color="auto" w:fill="FFFFFF"/>
              </w:rPr>
              <w:t>Недопущение возникновения чрезвычайных ситуаций, связанных с пожарами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C4DAC" w:rsidRPr="00025111" w:rsidTr="007C4DAC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b/>
                <w:sz w:val="24"/>
                <w:szCs w:val="24"/>
              </w:rPr>
              <w:t>Основное мероприятие 3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Бюджетный и социальный эффект отсутствуют</w:t>
            </w:r>
          </w:p>
        </w:tc>
      </w:tr>
      <w:tr w:rsidR="007C4DAC" w:rsidRPr="00025111" w:rsidTr="007C4DAC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b/>
                <w:sz w:val="24"/>
                <w:szCs w:val="24"/>
              </w:rPr>
              <w:t>Основное мероприятие 4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Развитие и совершенствование единой дежурно-диспетчерской службы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Обеспечение защищенности передаваемой информации на </w:t>
            </w:r>
            <w:r w:rsidRPr="00025111">
              <w:rPr>
                <w:sz w:val="24"/>
                <w:szCs w:val="24"/>
              </w:rPr>
              <w:lastRenderedPageBreak/>
              <w:t>автоматизированном рабочем месте оперативного дежурного ЕДДС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Получен </w:t>
            </w:r>
            <w:r w:rsidRPr="00025111">
              <w:rPr>
                <w:sz w:val="24"/>
                <w:szCs w:val="24"/>
              </w:rPr>
              <w:lastRenderedPageBreak/>
              <w:t>бюджетный и социальный эффект</w:t>
            </w:r>
          </w:p>
        </w:tc>
      </w:tr>
      <w:tr w:rsidR="007C4DAC" w:rsidRPr="00025111" w:rsidTr="007C4DAC">
        <w:trPr>
          <w:trHeight w:val="39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b/>
                <w:sz w:val="24"/>
                <w:szCs w:val="24"/>
              </w:rPr>
              <w:t>Основное мероприятие 5</w:t>
            </w:r>
          </w:p>
          <w:p w:rsidR="007C4DAC" w:rsidRPr="00025111" w:rsidRDefault="007C4DAC" w:rsidP="00AF3DA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Построение и развитие АПК «Безопасный 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C" w:rsidRPr="00025111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25111">
              <w:rPr>
                <w:sz w:val="24"/>
                <w:szCs w:val="24"/>
              </w:rPr>
              <w:t>количества оконечных устройств системы оповещения населения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1</w:t>
            </w:r>
            <w:r w:rsidRPr="0002511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02511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217,3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  <w:lang w:val="en-US"/>
              </w:rPr>
              <w:t>217</w:t>
            </w:r>
            <w:r w:rsidRPr="0002511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DAC" w:rsidRPr="00025111" w:rsidRDefault="007C4DAC" w:rsidP="00AF3DA2">
            <w:pPr>
              <w:pStyle w:val="ConsPlusCell"/>
              <w:jc w:val="center"/>
              <w:rPr>
                <w:sz w:val="24"/>
                <w:szCs w:val="24"/>
              </w:rPr>
            </w:pPr>
            <w:r w:rsidRPr="00025111">
              <w:rPr>
                <w:sz w:val="24"/>
                <w:szCs w:val="24"/>
              </w:rPr>
              <w:t>Получен бюджетный и социальный эффект</w:t>
            </w:r>
          </w:p>
        </w:tc>
      </w:tr>
    </w:tbl>
    <w:p w:rsidR="007C4DAC" w:rsidRDefault="007C4DAC" w:rsidP="007C4DAC">
      <w:pPr>
        <w:rPr>
          <w:rFonts w:ascii="Times New Roman" w:hAnsi="Times New Roman" w:cs="Times New Roman"/>
          <w:sz w:val="28"/>
          <w:szCs w:val="28"/>
        </w:rPr>
      </w:pPr>
    </w:p>
    <w:p w:rsidR="007C4DAC" w:rsidRDefault="007C4DAC" w:rsidP="007C4D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(текстовая часть)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8046"/>
      </w:tblGrid>
      <w:tr w:rsidR="007C4DAC" w:rsidRPr="0043285B" w:rsidTr="00870AD3">
        <w:tc>
          <w:tcPr>
            <w:tcW w:w="14992" w:type="dxa"/>
            <w:gridSpan w:val="2"/>
          </w:tcPr>
          <w:p w:rsidR="007C4DAC" w:rsidRPr="0043285B" w:rsidRDefault="007C4DAC" w:rsidP="00AF3DA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r w:rsidRPr="0043285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ащита населения от чрезвычайных ситуаций и снижения рисков их возникновения, обеспечение пожарной безопасности и  безопасности на водных объектах на территории </w:t>
            </w:r>
            <w:proofErr w:type="spellStart"/>
            <w:r w:rsidRPr="0043285B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432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16.06.2020 № 530/1, от 09.11.2020 № 1176, от 30.12.2020 №1459. 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Увеличены запасы материально-технических сре</w:t>
            </w:r>
            <w:proofErr w:type="gramStart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я ликвидации происшествий и ЧС. 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Не допущено возникновения ЧС, связанных с переходом природных пожаров на населенные пункты и, связанных с пожарами на социально-значимых объектах.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160 автономных пожарных </w:t>
            </w:r>
            <w:proofErr w:type="spellStart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проживания многодетных семей.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Доукомплектованы пожарно-техническим вооружением патрульно-маневренные группы.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Учебно-консультационные пункты обеспечены материально-технической базой.   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Не допущен рост гибели людей на пожарах и водных объектах.</w:t>
            </w:r>
          </w:p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количество оконечных устройств системы оповещения населения.  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8046" w:type="dxa"/>
          </w:tcPr>
          <w:p w:rsidR="007C4DAC" w:rsidRPr="0043285B" w:rsidRDefault="007C4DAC" w:rsidP="007C4DA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– выполнено.</w:t>
            </w:r>
          </w:p>
          <w:p w:rsidR="007C4DAC" w:rsidRPr="0043285B" w:rsidRDefault="007C4DAC" w:rsidP="007C4DAC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муниципального образования – выполнено. В связи с пандемией </w:t>
            </w:r>
            <w:r w:rsidRPr="0043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-19 областной этап конкурса «Школа безопасности не проводился.</w:t>
            </w:r>
          </w:p>
          <w:p w:rsidR="007C4DAC" w:rsidRPr="0043285B" w:rsidRDefault="007C4DAC" w:rsidP="007C4DA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– не выполнено из-за отсутствия финансирования.</w:t>
            </w:r>
          </w:p>
          <w:p w:rsidR="007C4DAC" w:rsidRPr="0043285B" w:rsidRDefault="007C4DAC" w:rsidP="007C4DAC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единой дежурно-диспетчерской службы муниципального образования – выполнено.</w:t>
            </w:r>
          </w:p>
          <w:p w:rsidR="007C4DAC" w:rsidRPr="0043285B" w:rsidRDefault="007C4DAC" w:rsidP="007C4DAC">
            <w:pPr>
              <w:pStyle w:val="a5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развитие АПК «Безопасный город – выполнено. 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Ведомственных целевых программ на исполнении нет. В структуре муниципальной программы отсутствует разбивка на подпрограммы.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Бюджетные ассигнования бюджета района на реализацию мероприятий муниципальной программы использованы в объеме не менее 98%.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эффективности реализации муниципальной </w:t>
            </w:r>
            <w:r w:rsidRPr="0043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lastRenderedPageBreak/>
              <w:t xml:space="preserve">Выполнение целевых показателей составляет от 66 до 200%. Получены      </w:t>
            </w:r>
            <w:r w:rsidRPr="0043285B">
              <w:rPr>
                <w:sz w:val="24"/>
                <w:szCs w:val="24"/>
              </w:rPr>
              <w:br/>
              <w:t xml:space="preserve">бюджетный и социальный эффекты. Эффект от реализации мероприятий </w:t>
            </w:r>
            <w:r w:rsidRPr="0043285B">
              <w:rPr>
                <w:sz w:val="24"/>
                <w:szCs w:val="24"/>
              </w:rPr>
              <w:lastRenderedPageBreak/>
              <w:t xml:space="preserve">муниципальной программы составил 99%.          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Бюджетная эффективность реализации основных мероприятий муниципальной программы удовлетворительная.</w:t>
            </w:r>
          </w:p>
        </w:tc>
      </w:tr>
      <w:tr w:rsidR="007C4DAC" w:rsidRPr="0043285B" w:rsidTr="00870AD3">
        <w:tc>
          <w:tcPr>
            <w:tcW w:w="6946" w:type="dxa"/>
          </w:tcPr>
          <w:p w:rsidR="007C4DAC" w:rsidRPr="0043285B" w:rsidRDefault="007C4DAC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B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8046" w:type="dxa"/>
          </w:tcPr>
          <w:p w:rsidR="007C4DAC" w:rsidRPr="0043285B" w:rsidRDefault="007C4DAC" w:rsidP="00AF3DA2">
            <w:pPr>
              <w:pStyle w:val="ConsPlusCell"/>
              <w:jc w:val="both"/>
              <w:rPr>
                <w:sz w:val="24"/>
                <w:szCs w:val="24"/>
              </w:rPr>
            </w:pPr>
            <w:r w:rsidRPr="0043285B">
              <w:rPr>
                <w:sz w:val="24"/>
                <w:szCs w:val="24"/>
              </w:rPr>
              <w:t>Продлить реализацию муниципальной программы на 2021-2023 годы.</w:t>
            </w:r>
          </w:p>
        </w:tc>
      </w:tr>
    </w:tbl>
    <w:p w:rsidR="007C4DAC" w:rsidRDefault="007C4DAC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DAC" w:rsidRDefault="007C4DAC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5B" w:rsidRDefault="0043285B" w:rsidP="007C4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CF3A06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2D51" w:rsidRPr="00CF3A06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="00472D51"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="00472D51" w:rsidRPr="00CF3A06">
        <w:rPr>
          <w:rFonts w:ascii="Times New Roman" w:hAnsi="Times New Roman" w:cs="Times New Roman"/>
          <w:b/>
          <w:sz w:val="36"/>
          <w:szCs w:val="36"/>
        </w:rPr>
        <w:t xml:space="preserve"> район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</w:t>
      </w:r>
      <w:proofErr w:type="spellStart"/>
      <w:r w:rsidR="00472D51" w:rsidRPr="00CF3A06">
        <w:rPr>
          <w:rFonts w:ascii="Times New Roman" w:hAnsi="Times New Roman" w:cs="Times New Roman"/>
          <w:b/>
          <w:sz w:val="36"/>
          <w:szCs w:val="36"/>
        </w:rPr>
        <w:t>Киржачском</w:t>
      </w:r>
      <w:proofErr w:type="spellEnd"/>
      <w:r w:rsidR="00472D51" w:rsidRPr="00CF3A06">
        <w:rPr>
          <w:rFonts w:ascii="Times New Roman" w:hAnsi="Times New Roman" w:cs="Times New Roman"/>
          <w:b/>
          <w:sz w:val="36"/>
          <w:szCs w:val="36"/>
        </w:rPr>
        <w:t xml:space="preserve"> районе»</w:t>
      </w:r>
    </w:p>
    <w:p w:rsidR="00CF3A06" w:rsidRDefault="00CF3A06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5141FB" w:rsidRPr="009676AA" w:rsidRDefault="005141FB" w:rsidP="00C12529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645" w:type="dxa"/>
        <w:jc w:val="right"/>
        <w:tblCellSpacing w:w="5" w:type="nil"/>
        <w:tblInd w:w="-41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5"/>
        <w:gridCol w:w="19"/>
        <w:gridCol w:w="1085"/>
        <w:gridCol w:w="850"/>
        <w:gridCol w:w="1701"/>
        <w:gridCol w:w="709"/>
        <w:gridCol w:w="709"/>
        <w:gridCol w:w="850"/>
        <w:gridCol w:w="851"/>
        <w:gridCol w:w="761"/>
        <w:gridCol w:w="798"/>
        <w:gridCol w:w="709"/>
        <w:gridCol w:w="918"/>
      </w:tblGrid>
      <w:tr w:rsidR="001A36FC" w:rsidRPr="00F47C59" w:rsidTr="001A36FC">
        <w:trPr>
          <w:trHeight w:val="320"/>
          <w:tblCellSpacing w:w="5" w:type="nil"/>
          <w:jc w:val="right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№ 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47C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7C59">
              <w:rPr>
                <w:sz w:val="24"/>
                <w:szCs w:val="24"/>
              </w:rPr>
              <w:t>/</w:t>
            </w:r>
            <w:proofErr w:type="spellStart"/>
            <w:r w:rsidRPr="00F47C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7C59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47C59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Сроки 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47C59">
              <w:rPr>
                <w:sz w:val="24"/>
                <w:szCs w:val="24"/>
              </w:rPr>
              <w:t>испол</w:t>
            </w:r>
            <w:proofErr w:type="spellEnd"/>
            <w:r w:rsidRPr="00F47C59">
              <w:rPr>
                <w:sz w:val="24"/>
                <w:szCs w:val="24"/>
              </w:rPr>
              <w:br/>
              <w:t>нения</w:t>
            </w:r>
            <w:proofErr w:type="gramEnd"/>
            <w:r w:rsidRPr="00F47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  Объем бюджетных  </w:t>
            </w:r>
            <w:r w:rsidRPr="00F47C59">
              <w:rPr>
                <w:sz w:val="24"/>
                <w:szCs w:val="24"/>
              </w:rPr>
              <w:br/>
              <w:t xml:space="preserve"> расходов, </w:t>
            </w:r>
          </w:p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F47C59">
              <w:rPr>
                <w:sz w:val="24"/>
                <w:szCs w:val="24"/>
              </w:rPr>
              <w:t>и(</w:t>
            </w:r>
            <w:proofErr w:type="gramEnd"/>
            <w:r w:rsidRPr="00F47C59">
              <w:rPr>
                <w:sz w:val="24"/>
                <w:szCs w:val="24"/>
              </w:rPr>
              <w:t xml:space="preserve"> в соответствии с п.5 формы 10)</w:t>
            </w:r>
          </w:p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320"/>
          <w:tblCellSpacing w:w="5" w:type="nil"/>
          <w:jc w:val="right"/>
        </w:trPr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Наименование</w:t>
            </w:r>
            <w:r w:rsidRPr="00F47C59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7C59">
              <w:rPr>
                <w:sz w:val="24"/>
                <w:szCs w:val="24"/>
              </w:rPr>
              <w:t>ед</w:t>
            </w:r>
            <w:proofErr w:type="gramStart"/>
            <w:r w:rsidRPr="00F47C59">
              <w:rPr>
                <w:sz w:val="24"/>
                <w:szCs w:val="24"/>
              </w:rPr>
              <w:t>и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proofErr w:type="gramEnd"/>
            <w:r w:rsidRPr="00F47C59">
              <w:rPr>
                <w:sz w:val="24"/>
                <w:szCs w:val="24"/>
              </w:rPr>
              <w:t xml:space="preserve"> 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ница</w:t>
            </w:r>
            <w:proofErr w:type="spell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изме</w:t>
            </w:r>
            <w:proofErr w:type="spell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47C59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7C59">
              <w:rPr>
                <w:sz w:val="24"/>
                <w:szCs w:val="24"/>
              </w:rPr>
              <w:t>факт</w:t>
            </w:r>
            <w:proofErr w:type="gramStart"/>
            <w:r w:rsidRPr="00F47C59">
              <w:rPr>
                <w:sz w:val="24"/>
                <w:szCs w:val="24"/>
              </w:rPr>
              <w:t>и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proofErr w:type="gram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ческое</w:t>
            </w:r>
            <w:proofErr w:type="spell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значе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F47C59">
              <w:rPr>
                <w:sz w:val="24"/>
                <w:szCs w:val="24"/>
              </w:rPr>
              <w:t>откло</w:t>
            </w:r>
            <w:proofErr w:type="spell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F47C59">
              <w:rPr>
                <w:sz w:val="24"/>
                <w:szCs w:val="24"/>
              </w:rPr>
              <w:br/>
              <w:t xml:space="preserve">(-/+, </w:t>
            </w:r>
            <w:r w:rsidRPr="00F47C59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2715"/>
          <w:tblCellSpacing w:w="5" w:type="nil"/>
          <w:jc w:val="right"/>
        </w:trPr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7C59">
              <w:rPr>
                <w:sz w:val="24"/>
                <w:szCs w:val="24"/>
              </w:rPr>
              <w:t>пл</w:t>
            </w:r>
            <w:proofErr w:type="gramStart"/>
            <w:r w:rsidRPr="00F47C59">
              <w:rPr>
                <w:sz w:val="24"/>
                <w:szCs w:val="24"/>
              </w:rPr>
              <w:t>а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proofErr w:type="gramEnd"/>
            <w:r w:rsidRPr="00F47C59">
              <w:rPr>
                <w:sz w:val="24"/>
                <w:szCs w:val="24"/>
              </w:rPr>
              <w:t xml:space="preserve"> </w:t>
            </w:r>
            <w:r w:rsidRPr="00F47C59">
              <w:rPr>
                <w:sz w:val="24"/>
                <w:szCs w:val="24"/>
              </w:rPr>
              <w:br/>
              <w:t>новое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зна</w:t>
            </w:r>
            <w:proofErr w:type="spellEnd"/>
            <w:r w:rsidRPr="00F47C59">
              <w:rPr>
                <w:sz w:val="24"/>
                <w:szCs w:val="24"/>
              </w:rPr>
              <w:t xml:space="preserve">- 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7C59">
              <w:rPr>
                <w:sz w:val="24"/>
                <w:szCs w:val="24"/>
              </w:rPr>
              <w:t>факт</w:t>
            </w:r>
            <w:proofErr w:type="gramStart"/>
            <w:r w:rsidRPr="00F47C59">
              <w:rPr>
                <w:sz w:val="24"/>
                <w:szCs w:val="24"/>
              </w:rPr>
              <w:t>и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proofErr w:type="gram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ческое</w:t>
            </w:r>
            <w:proofErr w:type="spell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значе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F47C59">
              <w:rPr>
                <w:sz w:val="24"/>
                <w:szCs w:val="24"/>
              </w:rPr>
              <w:t>откл</w:t>
            </w:r>
            <w:proofErr w:type="gramStart"/>
            <w:r w:rsidRPr="00F47C59">
              <w:rPr>
                <w:sz w:val="24"/>
                <w:szCs w:val="24"/>
              </w:rPr>
              <w:t>о</w:t>
            </w:r>
            <w:proofErr w:type="spellEnd"/>
            <w:r w:rsidRPr="00F47C59">
              <w:rPr>
                <w:sz w:val="24"/>
                <w:szCs w:val="24"/>
              </w:rPr>
              <w:t>-</w:t>
            </w:r>
            <w:proofErr w:type="gramEnd"/>
            <w:r w:rsidRPr="00F47C59">
              <w:rPr>
                <w:sz w:val="24"/>
                <w:szCs w:val="24"/>
              </w:rPr>
              <w:br/>
            </w:r>
            <w:proofErr w:type="spellStart"/>
            <w:r w:rsidRPr="00F47C59">
              <w:rPr>
                <w:sz w:val="24"/>
                <w:szCs w:val="24"/>
              </w:rPr>
              <w:t>нение</w:t>
            </w:r>
            <w:proofErr w:type="spellEnd"/>
            <w:r w:rsidRPr="00F47C59">
              <w:rPr>
                <w:sz w:val="24"/>
                <w:szCs w:val="24"/>
              </w:rPr>
              <w:br/>
              <w:t xml:space="preserve">(-/+, </w:t>
            </w:r>
            <w:r w:rsidRPr="00F47C59">
              <w:rPr>
                <w:sz w:val="24"/>
                <w:szCs w:val="24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300"/>
          <w:tblCellSpacing w:w="5" w:type="nil"/>
          <w:jc w:val="right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12</w:t>
            </w:r>
          </w:p>
        </w:tc>
      </w:tr>
      <w:tr w:rsidR="001A36FC" w:rsidRPr="00F47C59" w:rsidTr="001A36FC">
        <w:trPr>
          <w:tblCellSpacing w:w="5" w:type="nil"/>
          <w:jc w:val="right"/>
        </w:trPr>
        <w:tc>
          <w:tcPr>
            <w:tcW w:w="137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jc w:val="center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320"/>
          <w:tblCellSpacing w:w="5" w:type="nil"/>
          <w:jc w:val="right"/>
        </w:trPr>
        <w:tc>
          <w:tcPr>
            <w:tcW w:w="47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Организация предоставления </w:t>
            </w:r>
            <w:proofErr w:type="spellStart"/>
            <w:r w:rsidRPr="00F47C59">
              <w:rPr>
                <w:sz w:val="24"/>
                <w:szCs w:val="24"/>
              </w:rPr>
              <w:t>государственныхмуниципальных</w:t>
            </w:r>
            <w:proofErr w:type="spellEnd"/>
            <w:r w:rsidRPr="00F47C59">
              <w:rPr>
                <w:sz w:val="24"/>
                <w:szCs w:val="24"/>
              </w:rPr>
              <w:t xml:space="preserve"> услуг по принципу «одного окна» </w:t>
            </w:r>
            <w:r w:rsidRPr="00F47C59">
              <w:rPr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1.</w:t>
            </w:r>
            <w:r w:rsidRPr="00F47C59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95%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нет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7207700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7207700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достиг</w:t>
            </w:r>
            <w:proofErr w:type="gramStart"/>
            <w:r w:rsidRPr="00F47C59">
              <w:rPr>
                <w:sz w:val="24"/>
                <w:szCs w:val="24"/>
              </w:rPr>
              <w:t>.</w:t>
            </w:r>
            <w:proofErr w:type="gramEnd"/>
            <w:r w:rsidRPr="00F47C59">
              <w:rPr>
                <w:sz w:val="24"/>
                <w:szCs w:val="24"/>
              </w:rPr>
              <w:t xml:space="preserve"> </w:t>
            </w:r>
            <w:proofErr w:type="gramStart"/>
            <w:r w:rsidRPr="00F47C59">
              <w:rPr>
                <w:sz w:val="24"/>
                <w:szCs w:val="24"/>
              </w:rPr>
              <w:t>б</w:t>
            </w:r>
            <w:proofErr w:type="gramEnd"/>
            <w:r w:rsidRPr="00F47C59">
              <w:rPr>
                <w:sz w:val="24"/>
                <w:szCs w:val="24"/>
              </w:rPr>
              <w:t>юджет социальный эффект</w:t>
            </w:r>
          </w:p>
        </w:tc>
      </w:tr>
      <w:tr w:rsidR="001A36FC" w:rsidRPr="00F47C59" w:rsidTr="001A36FC">
        <w:trPr>
          <w:trHeight w:val="291"/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2.Количество граждан, имеющих </w:t>
            </w:r>
            <w:r w:rsidRPr="00F47C59">
              <w:rPr>
                <w:sz w:val="24"/>
                <w:szCs w:val="24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на базе МФЦ (услуги)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43000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30121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30%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135"/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320"/>
          <w:tblCellSpacing w:w="5" w:type="nil"/>
          <w:jc w:val="right"/>
        </w:trPr>
        <w:tc>
          <w:tcPr>
            <w:tcW w:w="47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320"/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показатель 2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rHeight w:val="191"/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blCellSpacing w:w="5" w:type="nil"/>
          <w:jc w:val="right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 xml:space="preserve">показатель №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blCellSpacing w:w="5" w:type="nil"/>
          <w:jc w:val="right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6FC" w:rsidRPr="00F47C59" w:rsidTr="001A36FC">
        <w:trPr>
          <w:tblCellSpacing w:w="5" w:type="nil"/>
          <w:jc w:val="right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№.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Основное мероприятие … №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FC" w:rsidRPr="00F47C59" w:rsidRDefault="001A36FC" w:rsidP="001A36F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A36FC" w:rsidRDefault="001A36FC" w:rsidP="001A36FC"/>
    <w:p w:rsidR="001A36FC" w:rsidRDefault="001A36FC" w:rsidP="001A36FC"/>
    <w:p w:rsidR="00C12529" w:rsidRDefault="00C12529" w:rsidP="00C12529"/>
    <w:p w:rsidR="00C12529" w:rsidRDefault="00C12529" w:rsidP="00C12529"/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472D51" w:rsidRPr="00F47C59" w:rsidTr="00870AD3">
        <w:tc>
          <w:tcPr>
            <w:tcW w:w="14850" w:type="dxa"/>
            <w:gridSpan w:val="2"/>
          </w:tcPr>
          <w:p w:rsidR="009D4ABB" w:rsidRPr="00F47C59" w:rsidRDefault="009D4ABB" w:rsidP="009D4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</w:t>
            </w:r>
            <w:r w:rsidR="00F4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льных услуг в </w:t>
            </w:r>
            <w:proofErr w:type="spellStart"/>
            <w:r w:rsidR="00F47C59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Киржачском</w:t>
            </w:r>
            <w:proofErr w:type="spellEnd"/>
            <w:r w:rsidR="00F4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  <w:p w:rsidR="00472D51" w:rsidRPr="00F47C59" w:rsidRDefault="00472D51" w:rsidP="0047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472D51" w:rsidRPr="00F47C59" w:rsidRDefault="009D4ABB" w:rsidP="0047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47C59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F47C5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20.11.2020 № 1233</w:t>
            </w:r>
          </w:p>
        </w:tc>
      </w:tr>
      <w:tr w:rsidR="00472D51" w:rsidRPr="00F47C59" w:rsidTr="00870AD3">
        <w:trPr>
          <w:trHeight w:val="487"/>
        </w:trPr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9D4ABB" w:rsidRPr="00F47C59" w:rsidRDefault="009D4ABB" w:rsidP="00F91314">
            <w:pPr>
              <w:pStyle w:val="a4"/>
              <w:jc w:val="both"/>
            </w:pPr>
            <w:r w:rsidRPr="00F47C59">
              <w:t>МБУ «МФЦ «</w:t>
            </w:r>
            <w:proofErr w:type="spellStart"/>
            <w:r w:rsidRPr="00F47C59">
              <w:t>Киржачского</w:t>
            </w:r>
            <w:proofErr w:type="spellEnd"/>
            <w:r w:rsidRPr="00F47C59">
              <w:t xml:space="preserve"> района» за 2020 год оказало 30121 государственных и муниципальных услуг. В связи с </w:t>
            </w:r>
            <w:proofErr w:type="spellStart"/>
            <w:r w:rsidRPr="00F47C59">
              <w:t>короновирусной</w:t>
            </w:r>
            <w:proofErr w:type="spellEnd"/>
            <w:r w:rsidRPr="00F47C59">
              <w:t xml:space="preserve"> инфекцией (COVID-19) МФЦ </w:t>
            </w:r>
            <w:proofErr w:type="spellStart"/>
            <w:r w:rsidRPr="00F47C59">
              <w:t>Киржачского</w:t>
            </w:r>
            <w:proofErr w:type="spellEnd"/>
            <w:r w:rsidRPr="00F47C59">
              <w:t xml:space="preserve"> района не работало</w:t>
            </w:r>
            <w:r w:rsidR="00F91314" w:rsidRPr="00F47C59">
              <w:t xml:space="preserve"> в апреле 2020г. После открытия МФЦ </w:t>
            </w:r>
            <w:r w:rsidRPr="00F47C59">
              <w:t>услуги</w:t>
            </w:r>
            <w:r w:rsidR="00F91314" w:rsidRPr="00F47C59">
              <w:t xml:space="preserve"> оказывались </w:t>
            </w:r>
            <w:r w:rsidRPr="00F47C59">
              <w:t>то</w:t>
            </w:r>
            <w:r w:rsidR="00F91314" w:rsidRPr="00F47C59">
              <w:t>лько по предварительной записи, соответственно</w:t>
            </w:r>
            <w:r w:rsidRPr="00F47C59">
              <w:t xml:space="preserve">  целевые показатели</w:t>
            </w:r>
            <w:r w:rsidR="00F91314" w:rsidRPr="00F47C59">
              <w:t xml:space="preserve"> не были достигнуты в 2021 году</w:t>
            </w:r>
          </w:p>
          <w:p w:rsidR="00472D51" w:rsidRPr="00F47C59" w:rsidRDefault="00472D51" w:rsidP="0047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472D51" w:rsidRPr="00F47C59" w:rsidRDefault="00476CE1" w:rsidP="00476CE1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Организация предоставления государственных муниципальных услуг по принципу «одного окна». Уровень удовлетворенности находится на портале ИАС МКГУ Ваш контроль.</w:t>
            </w: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472D51" w:rsidRPr="00F47C59" w:rsidRDefault="00476CE1" w:rsidP="00472D51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-</w:t>
            </w: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использования бюджетных ассигнований   бюджета муниципального района и иных средств на </w:t>
            </w: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472D51" w:rsidRPr="00F47C59" w:rsidRDefault="00F04929" w:rsidP="00F04929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lastRenderedPageBreak/>
              <w:t>На н.г. остаток на счете составил 377,07 тыс</w:t>
            </w:r>
            <w:proofErr w:type="gramStart"/>
            <w:r w:rsidRPr="00F47C59">
              <w:rPr>
                <w:sz w:val="24"/>
                <w:szCs w:val="24"/>
              </w:rPr>
              <w:t>.р</w:t>
            </w:r>
            <w:proofErr w:type="gramEnd"/>
            <w:r w:rsidRPr="00F47C59">
              <w:rPr>
                <w:sz w:val="24"/>
                <w:szCs w:val="24"/>
              </w:rPr>
              <w:t xml:space="preserve">уб.  Всего на </w:t>
            </w:r>
            <w:r w:rsidR="00476CE1" w:rsidRPr="00F47C59">
              <w:rPr>
                <w:sz w:val="24"/>
                <w:szCs w:val="24"/>
              </w:rPr>
              <w:t xml:space="preserve"> реализацию</w:t>
            </w:r>
            <w:r w:rsidRPr="00F47C59">
              <w:rPr>
                <w:sz w:val="24"/>
                <w:szCs w:val="24"/>
              </w:rPr>
              <w:t xml:space="preserve"> программы </w:t>
            </w:r>
            <w:r w:rsidR="00476CE1" w:rsidRPr="00F47C59">
              <w:rPr>
                <w:sz w:val="24"/>
                <w:szCs w:val="24"/>
              </w:rPr>
              <w:t xml:space="preserve">за отчетный период </w:t>
            </w:r>
            <w:r w:rsidRPr="00F47C59">
              <w:rPr>
                <w:sz w:val="24"/>
                <w:szCs w:val="24"/>
              </w:rPr>
              <w:t xml:space="preserve"> поступило </w:t>
            </w:r>
            <w:r w:rsidR="00476CE1" w:rsidRPr="00F47C59">
              <w:rPr>
                <w:sz w:val="24"/>
                <w:szCs w:val="24"/>
              </w:rPr>
              <w:t>7334,8</w:t>
            </w:r>
            <w:r w:rsidRPr="00F47C59">
              <w:rPr>
                <w:sz w:val="24"/>
                <w:szCs w:val="24"/>
              </w:rPr>
              <w:t xml:space="preserve"> тыс.руб.</w:t>
            </w:r>
            <w:r w:rsidR="00476CE1" w:rsidRPr="00F47C59">
              <w:rPr>
                <w:sz w:val="24"/>
                <w:szCs w:val="24"/>
              </w:rPr>
              <w:t xml:space="preserve">, фактически </w:t>
            </w:r>
            <w:r w:rsidR="00476CE1" w:rsidRPr="00F47C59">
              <w:rPr>
                <w:sz w:val="24"/>
                <w:szCs w:val="24"/>
              </w:rPr>
              <w:lastRenderedPageBreak/>
              <w:t>использовано за отчетный период 7618,7</w:t>
            </w:r>
            <w:r w:rsidRPr="00F47C59">
              <w:rPr>
                <w:sz w:val="24"/>
                <w:szCs w:val="24"/>
              </w:rPr>
              <w:t xml:space="preserve"> тыс.руб.</w:t>
            </w:r>
            <w:r w:rsidR="00476CE1" w:rsidRPr="00F47C59">
              <w:rPr>
                <w:sz w:val="24"/>
                <w:szCs w:val="24"/>
              </w:rPr>
              <w:t>. Остаток на лицевом счете</w:t>
            </w:r>
            <w:r w:rsidRPr="00F47C59">
              <w:rPr>
                <w:sz w:val="24"/>
                <w:szCs w:val="24"/>
              </w:rPr>
              <w:t xml:space="preserve"> на к.г. 93,18 тыс.руб.</w:t>
            </w: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472D51" w:rsidRPr="00F47C59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За отчетный год достигнут социальный эффект</w:t>
            </w: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472D51" w:rsidRPr="00F47C59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-</w:t>
            </w:r>
            <w:r w:rsidR="00F47C59" w:rsidRPr="00F47C59">
              <w:rPr>
                <w:sz w:val="24"/>
                <w:szCs w:val="24"/>
              </w:rPr>
              <w:t>За отчетный год достигнут социальный эффект</w:t>
            </w:r>
          </w:p>
        </w:tc>
      </w:tr>
      <w:tr w:rsidR="00472D51" w:rsidRPr="00F47C59" w:rsidTr="00870AD3">
        <w:tc>
          <w:tcPr>
            <w:tcW w:w="6946" w:type="dxa"/>
          </w:tcPr>
          <w:p w:rsidR="00472D51" w:rsidRPr="00F47C59" w:rsidRDefault="00472D51" w:rsidP="00472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5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472D51" w:rsidRPr="00F47C59" w:rsidRDefault="00F04929" w:rsidP="00472D51">
            <w:pPr>
              <w:pStyle w:val="ConsPlusCell"/>
              <w:rPr>
                <w:sz w:val="24"/>
                <w:szCs w:val="24"/>
              </w:rPr>
            </w:pPr>
            <w:r w:rsidRPr="00F47C59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472D51" w:rsidRPr="00F91314" w:rsidRDefault="00472D51" w:rsidP="00604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D51" w:rsidRPr="00CF3A06" w:rsidRDefault="00CF3A06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2D51" w:rsidRPr="00CF3A06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="00472D51"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="00472D51"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CF3A06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«Дорожное хозяйство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района на 2014-2025 годы»</w:t>
      </w:r>
    </w:p>
    <w:p w:rsidR="00CF3A06" w:rsidRDefault="00CF3A06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884" w:type="dxa"/>
        <w:jc w:val="right"/>
        <w:tblInd w:w="-51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2"/>
        <w:gridCol w:w="2551"/>
        <w:gridCol w:w="709"/>
        <w:gridCol w:w="2410"/>
        <w:gridCol w:w="708"/>
        <w:gridCol w:w="851"/>
        <w:gridCol w:w="850"/>
        <w:gridCol w:w="851"/>
        <w:gridCol w:w="850"/>
        <w:gridCol w:w="851"/>
        <w:gridCol w:w="850"/>
        <w:gridCol w:w="1701"/>
      </w:tblGrid>
      <w:tr w:rsidR="002959A6" w:rsidTr="002959A6">
        <w:trPr>
          <w:trHeight w:val="320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</w:p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№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4748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t>/</w:t>
            </w:r>
            <w:proofErr w:type="spellStart"/>
            <w:r w:rsidRPr="00D4748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Сроки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47483">
              <w:rPr>
                <w:sz w:val="24"/>
                <w:szCs w:val="24"/>
              </w:rPr>
              <w:t>испол</w:t>
            </w:r>
            <w:proofErr w:type="spellEnd"/>
            <w:r w:rsidRPr="00D47483">
              <w:rPr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  Объем бюджетных  </w:t>
            </w:r>
            <w:r w:rsidRPr="00D47483">
              <w:rPr>
                <w:sz w:val="24"/>
                <w:szCs w:val="24"/>
              </w:rPr>
              <w:br/>
              <w:t xml:space="preserve"> расходов, тыс. </w:t>
            </w:r>
            <w:proofErr w:type="spellStart"/>
            <w:r w:rsidRPr="00D4748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D47483">
              <w:rPr>
                <w:sz w:val="24"/>
                <w:szCs w:val="24"/>
              </w:rPr>
              <w:t>и(</w:t>
            </w:r>
            <w:proofErr w:type="gramEnd"/>
            <w:r w:rsidRPr="00D47483">
              <w:rPr>
                <w:sz w:val="24"/>
                <w:szCs w:val="24"/>
              </w:rPr>
              <w:t xml:space="preserve"> в соответствии с </w:t>
            </w:r>
            <w:r w:rsidRPr="00D47483">
              <w:rPr>
                <w:sz w:val="24"/>
                <w:szCs w:val="24"/>
              </w:rPr>
              <w:lastRenderedPageBreak/>
              <w:t>п.5 формы 10)</w:t>
            </w:r>
          </w:p>
        </w:tc>
      </w:tr>
      <w:tr w:rsidR="002959A6" w:rsidTr="002959A6">
        <w:trPr>
          <w:trHeight w:val="537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Наименование</w:t>
            </w:r>
            <w:r w:rsidRPr="00D47483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ед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ница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изме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ре-</w:t>
            </w:r>
            <w:r w:rsidRPr="00D47483">
              <w:rPr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D47483">
              <w:rPr>
                <w:sz w:val="24"/>
                <w:szCs w:val="24"/>
              </w:rPr>
              <w:lastRenderedPageBreak/>
              <w:t>Плано-вое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факт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ческое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значе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D47483">
              <w:rPr>
                <w:sz w:val="24"/>
                <w:szCs w:val="24"/>
              </w:rPr>
              <w:t>откло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D47483">
              <w:rPr>
                <w:sz w:val="24"/>
                <w:szCs w:val="24"/>
              </w:rPr>
              <w:br/>
              <w:t xml:space="preserve">(-/+, </w:t>
            </w:r>
            <w:r w:rsidRPr="00D47483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</w:tr>
      <w:tr w:rsidR="002959A6" w:rsidTr="002959A6">
        <w:trPr>
          <w:trHeight w:val="640"/>
          <w:jc w:val="right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9A6" w:rsidRPr="00D47483" w:rsidRDefault="002959A6" w:rsidP="002959A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t>пл</w:t>
            </w:r>
            <w:proofErr w:type="gramStart"/>
            <w:r w:rsidRPr="00D47483">
              <w:rPr>
                <w:sz w:val="24"/>
                <w:szCs w:val="24"/>
              </w:rPr>
              <w:t>а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  <w:t>новое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lastRenderedPageBreak/>
              <w:t>зна</w:t>
            </w:r>
            <w:proofErr w:type="spellEnd"/>
            <w:r w:rsidRPr="00D47483">
              <w:rPr>
                <w:sz w:val="24"/>
                <w:szCs w:val="24"/>
              </w:rPr>
              <w:t xml:space="preserve">- 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lastRenderedPageBreak/>
              <w:t>факт</w:t>
            </w:r>
            <w:proofErr w:type="gramStart"/>
            <w:r w:rsidRPr="00D47483">
              <w:rPr>
                <w:sz w:val="24"/>
                <w:szCs w:val="24"/>
              </w:rPr>
              <w:t>и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ческое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lastRenderedPageBreak/>
              <w:t>значе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D47483">
              <w:rPr>
                <w:sz w:val="24"/>
                <w:szCs w:val="24"/>
              </w:rPr>
              <w:lastRenderedPageBreak/>
              <w:t>откл</w:t>
            </w:r>
            <w:proofErr w:type="gramStart"/>
            <w:r w:rsidRPr="00D47483">
              <w:rPr>
                <w:sz w:val="24"/>
                <w:szCs w:val="24"/>
              </w:rPr>
              <w:t>о</w:t>
            </w:r>
            <w:proofErr w:type="spellEnd"/>
            <w:r w:rsidRPr="00D47483">
              <w:rPr>
                <w:sz w:val="24"/>
                <w:szCs w:val="24"/>
              </w:rPr>
              <w:t>-</w:t>
            </w:r>
            <w:proofErr w:type="gramEnd"/>
            <w:r w:rsidRPr="00D47483">
              <w:rPr>
                <w:sz w:val="24"/>
                <w:szCs w:val="24"/>
              </w:rPr>
              <w:br/>
            </w:r>
            <w:proofErr w:type="spellStart"/>
            <w:r w:rsidRPr="00D47483">
              <w:rPr>
                <w:sz w:val="24"/>
                <w:szCs w:val="24"/>
              </w:rPr>
              <w:t>нение</w:t>
            </w:r>
            <w:proofErr w:type="spellEnd"/>
            <w:r w:rsidRPr="00D47483">
              <w:rPr>
                <w:sz w:val="24"/>
                <w:szCs w:val="24"/>
              </w:rPr>
              <w:br/>
            </w:r>
            <w:r w:rsidRPr="00D47483">
              <w:rPr>
                <w:sz w:val="24"/>
                <w:szCs w:val="24"/>
              </w:rPr>
              <w:lastRenderedPageBreak/>
              <w:t xml:space="preserve">(-/+, </w:t>
            </w:r>
            <w:r w:rsidRPr="00D47483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</w:p>
        </w:tc>
      </w:tr>
      <w:tr w:rsidR="002959A6" w:rsidTr="002959A6">
        <w:trPr>
          <w:trHeight w:val="208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6" w:rsidRPr="00D47483" w:rsidRDefault="002959A6" w:rsidP="002959A6">
            <w:pPr>
              <w:jc w:val="center"/>
              <w:rPr>
                <w:sz w:val="24"/>
              </w:rPr>
            </w:pPr>
            <w:r w:rsidRPr="00D47483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jc w:val="center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>12</w:t>
            </w:r>
          </w:p>
        </w:tc>
      </w:tr>
      <w:tr w:rsidR="002959A6" w:rsidTr="002959A6">
        <w:trPr>
          <w:jc w:val="right"/>
        </w:trPr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A6" w:rsidTr="002959A6">
        <w:trPr>
          <w:trHeight w:val="4176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D4748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1A36FC" w:rsidRDefault="002959A6" w:rsidP="002959A6">
            <w:pPr>
              <w:ind w:firstLine="283"/>
              <w:jc w:val="both"/>
              <w:rPr>
                <w:rFonts w:ascii="Times New Roman" w:hAnsi="Times New Roman" w:cs="Times New Roman"/>
                <w:sz w:val="24"/>
              </w:rPr>
            </w:pPr>
            <w:r w:rsidRPr="001A36FC">
              <w:rPr>
                <w:rFonts w:ascii="Times New Roman" w:hAnsi="Times New Roman" w:cs="Times New Roman"/>
                <w:sz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1A36FC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1A36FC">
              <w:rPr>
                <w:sz w:val="24"/>
                <w:szCs w:val="24"/>
              </w:rPr>
              <w:t>2020г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CB4BDE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B4BDE">
              <w:rPr>
                <w:rFonts w:eastAsia="Times New Roman"/>
                <w:color w:val="000000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CB4BD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CB4BDE">
              <w:rPr>
                <w:rFonts w:eastAsia="Times New Roman"/>
                <w:color w:val="000000"/>
                <w:sz w:val="24"/>
                <w:szCs w:val="24"/>
              </w:rPr>
              <w:t>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CB4BDE" w:rsidRDefault="002959A6" w:rsidP="002959A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B4BDE">
              <w:rPr>
                <w:sz w:val="24"/>
                <w:szCs w:val="24"/>
              </w:rPr>
              <w:t>км</w:t>
            </w:r>
            <w:proofErr w:type="gramEnd"/>
            <w:r w:rsidRPr="00CB4BDE">
              <w:rPr>
                <w:sz w:val="24"/>
                <w:szCs w:val="24"/>
              </w:rPr>
              <w:t>/%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CB4BDE" w:rsidRDefault="002959A6" w:rsidP="002959A6">
            <w:pPr>
              <w:pStyle w:val="Default"/>
              <w:jc w:val="center"/>
            </w:pPr>
            <w:r w:rsidRPr="00CB4BDE">
              <w:t>1/</w:t>
            </w:r>
          </w:p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B4BDE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14,4/4,2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+ 13,4/3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E3496B" w:rsidRDefault="0008099A" w:rsidP="00080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E3496B" w:rsidRDefault="0008099A" w:rsidP="002959A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11454,9</w:t>
            </w:r>
          </w:p>
          <w:p w:rsidR="002959A6" w:rsidRPr="00E3496B" w:rsidRDefault="002959A6" w:rsidP="002959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08099A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5A1F34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5A1F34">
              <w:rPr>
                <w:sz w:val="24"/>
                <w:szCs w:val="24"/>
              </w:rPr>
              <w:t>получены</w:t>
            </w:r>
            <w:proofErr w:type="gramEnd"/>
            <w:r w:rsidRPr="005A1F34">
              <w:rPr>
                <w:sz w:val="24"/>
                <w:szCs w:val="24"/>
              </w:rPr>
              <w:t xml:space="preserve">      </w:t>
            </w:r>
            <w:r w:rsidRPr="005A1F34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  <w:tr w:rsidR="002959A6" w:rsidTr="002959A6">
        <w:trPr>
          <w:trHeight w:val="4176"/>
          <w:jc w:val="right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D47483" w:rsidRDefault="002959A6" w:rsidP="002959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B436EF" w:rsidRDefault="002959A6" w:rsidP="002959A6">
            <w:pPr>
              <w:ind w:firstLine="283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A6" w:rsidRPr="00B436EF" w:rsidRDefault="002959A6" w:rsidP="002959A6">
            <w:pPr>
              <w:pStyle w:val="ConsPlusCell"/>
              <w:rPr>
                <w:rFonts w:eastAsia="Times New Roman"/>
                <w:color w:val="000000"/>
                <w:sz w:val="24"/>
                <w:szCs w:val="24"/>
              </w:rPr>
            </w:pPr>
            <w:r w:rsidRPr="00B436EF">
              <w:rPr>
                <w:rFonts w:eastAsia="Times New Roman"/>
                <w:sz w:val="24"/>
                <w:szCs w:val="24"/>
              </w:rPr>
              <w:t xml:space="preserve">Протяженность автомобильных дорог общего пользования района и искусственных сооружений на них, на которых выполнены работы по ремонту и содержанию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B436EF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Default"/>
              <w:jc w:val="center"/>
            </w:pPr>
            <w:r w:rsidRPr="00B436E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E3496B" w:rsidRDefault="002959A6" w:rsidP="000809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E3496B" w:rsidRDefault="002959A6" w:rsidP="002959A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D47483" w:rsidRDefault="002959A6" w:rsidP="0008099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6" w:rsidRPr="00B436EF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B436EF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B436EF">
              <w:rPr>
                <w:sz w:val="24"/>
                <w:szCs w:val="24"/>
              </w:rPr>
              <w:t>получены</w:t>
            </w:r>
            <w:proofErr w:type="gramEnd"/>
            <w:r w:rsidRPr="00B436EF">
              <w:rPr>
                <w:sz w:val="24"/>
                <w:szCs w:val="24"/>
              </w:rPr>
              <w:t xml:space="preserve">      </w:t>
            </w:r>
            <w:r w:rsidRPr="00B436EF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</w:tr>
    </w:tbl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2"/>
        <w:gridCol w:w="7904"/>
      </w:tblGrid>
      <w:tr w:rsidR="002959A6" w:rsidRPr="00C56B48" w:rsidTr="00C56B48">
        <w:tc>
          <w:tcPr>
            <w:tcW w:w="15026" w:type="dxa"/>
            <w:gridSpan w:val="2"/>
          </w:tcPr>
          <w:p w:rsidR="002959A6" w:rsidRPr="00C56B48" w:rsidRDefault="002959A6" w:rsidP="002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 на 2014-2025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hAnsi="Times New Roman" w:cs="Times New Roman"/>
                <w:b/>
                <w:sz w:val="24"/>
                <w:szCs w:val="24"/>
              </w:rPr>
              <w:t>годах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2959A6" w:rsidRPr="00C56B48" w:rsidRDefault="00F47C59" w:rsidP="00F4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Постановление 1474 от 30.12.2020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Default"/>
            </w:pPr>
            <w:r w:rsidRPr="00C56B48">
              <w:t>14,4/4,2 (план 1/</w:t>
            </w:r>
            <w:r w:rsidRPr="00C56B48">
              <w:rPr>
                <w:rFonts w:eastAsia="Times New Roman"/>
              </w:rPr>
              <w:t>1,2)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56B48">
              <w:rPr>
                <w:sz w:val="24"/>
                <w:szCs w:val="24"/>
              </w:rPr>
              <w:t>Ремонт и содержание автомобильных дорог общего пользования местного значения и сооружений на них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</w:t>
            </w:r>
            <w:r w:rsidRPr="00C5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Прирост протяженности автомобильных дорог общего пользования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местного </w:t>
            </w:r>
            <w:r w:rsidRPr="00C56B48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C56B48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  <w:p w:rsidR="002959A6" w:rsidRPr="00C56B48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Протяженность автомобильных дорог общего пользования района и искусственных сооружений на них, на которых выполнены работы по ремонту и содержанию   - 14.4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56B48">
              <w:rPr>
                <w:sz w:val="24"/>
                <w:szCs w:val="24"/>
              </w:rPr>
              <w:t xml:space="preserve">Выполнение превысило плановые показатели 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56B48">
              <w:rPr>
                <w:sz w:val="24"/>
                <w:szCs w:val="24"/>
              </w:rPr>
              <w:t xml:space="preserve">Наличие эффекта от реализации мероприятий муниципальной </w:t>
            </w:r>
            <w:proofErr w:type="gramStart"/>
            <w:r w:rsidRPr="00C56B48">
              <w:rPr>
                <w:sz w:val="24"/>
                <w:szCs w:val="24"/>
              </w:rPr>
              <w:t>программы достигло значение</w:t>
            </w:r>
            <w:proofErr w:type="gramEnd"/>
            <w:r w:rsidRPr="00C56B48">
              <w:rPr>
                <w:sz w:val="24"/>
                <w:szCs w:val="24"/>
              </w:rPr>
              <w:t xml:space="preserve"> более 50%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2959A6" w:rsidRPr="00C56B48" w:rsidRDefault="002959A6" w:rsidP="002959A6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</w:t>
            </w:r>
            <w:r w:rsidRPr="00C56B48">
              <w:rPr>
                <w:rFonts w:eastAsia="Times New Roman"/>
                <w:spacing w:val="-1"/>
                <w:sz w:val="24"/>
                <w:szCs w:val="24"/>
              </w:rPr>
              <w:t xml:space="preserve">значения, соответствующих нормативным </w:t>
            </w:r>
            <w:r w:rsidRPr="00C56B48">
              <w:rPr>
                <w:rFonts w:eastAsia="Times New Roman"/>
                <w:sz w:val="24"/>
                <w:szCs w:val="24"/>
              </w:rPr>
              <w:t>требованиям к транспортно-эксплуатационным показателям</w:t>
            </w:r>
          </w:p>
          <w:p w:rsidR="002959A6" w:rsidRPr="00C56B48" w:rsidRDefault="002959A6" w:rsidP="002959A6">
            <w:pPr>
              <w:pStyle w:val="ConsPlusCell"/>
              <w:rPr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Протяженность автомобильных дорог общего пользования района и искусственных сооружений на них, на которых выполнены работы по ремонту и содержанию   - 14.4</w:t>
            </w:r>
          </w:p>
        </w:tc>
      </w:tr>
      <w:tr w:rsidR="002959A6" w:rsidRPr="00C56B48" w:rsidTr="00C56B48">
        <w:tc>
          <w:tcPr>
            <w:tcW w:w="7122" w:type="dxa"/>
          </w:tcPr>
          <w:p w:rsidR="002959A6" w:rsidRPr="00C56B48" w:rsidRDefault="002959A6" w:rsidP="002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2959A6" w:rsidRPr="00C56B48" w:rsidRDefault="00C56B48" w:rsidP="002959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реализацию программы</w:t>
            </w:r>
          </w:p>
        </w:tc>
      </w:tr>
    </w:tbl>
    <w:p w:rsidR="00472D51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«Управление муниципальными финансами и муниципальным долгом»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2"/>
        <w:gridCol w:w="2552"/>
        <w:gridCol w:w="128"/>
        <w:gridCol w:w="580"/>
        <w:gridCol w:w="142"/>
        <w:gridCol w:w="78"/>
        <w:gridCol w:w="3182"/>
        <w:gridCol w:w="129"/>
        <w:gridCol w:w="61"/>
        <w:gridCol w:w="519"/>
        <w:gridCol w:w="211"/>
        <w:gridCol w:w="36"/>
        <w:gridCol w:w="745"/>
        <w:gridCol w:w="109"/>
        <w:gridCol w:w="742"/>
        <w:gridCol w:w="208"/>
        <w:gridCol w:w="642"/>
        <w:gridCol w:w="270"/>
        <w:gridCol w:w="723"/>
        <w:gridCol w:w="299"/>
        <w:gridCol w:w="693"/>
        <w:gridCol w:w="283"/>
        <w:gridCol w:w="709"/>
        <w:gridCol w:w="142"/>
        <w:gridCol w:w="54"/>
        <w:gridCol w:w="1647"/>
      </w:tblGrid>
      <w:tr w:rsidR="002335A2" w:rsidRPr="00C56B48" w:rsidTr="00C56B48">
        <w:trPr>
          <w:trHeight w:val="320"/>
          <w:tblCellSpacing w:w="5" w:type="nil"/>
        </w:trPr>
        <w:tc>
          <w:tcPr>
            <w:tcW w:w="567" w:type="dxa"/>
            <w:gridSpan w:val="2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№ 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B48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00" w:type="dxa"/>
            <w:gridSpan w:val="3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Сроки 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испол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  <w:t>нения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54" w:type="dxa"/>
            <w:gridSpan w:val="1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707" w:type="dxa"/>
            <w:gridSpan w:val="5"/>
            <w:vMerge w:val="restart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Объем бюджетных 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 xml:space="preserve"> расходов,</w:t>
            </w:r>
          </w:p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тыс.  рублей</w:t>
            </w:r>
          </w:p>
        </w:tc>
        <w:tc>
          <w:tcPr>
            <w:tcW w:w="1843" w:type="dxa"/>
            <w:gridSpan w:val="3"/>
            <w:vMerge w:val="restart"/>
          </w:tcPr>
          <w:p w:rsidR="002335A2" w:rsidRPr="00C56B48" w:rsidRDefault="002335A2" w:rsidP="00AF3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эффективности (в соответствии с п.5 формы 10)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rHeight w:val="320"/>
          <w:tblCellSpacing w:w="5" w:type="nil"/>
        </w:trPr>
        <w:tc>
          <w:tcPr>
            <w:tcW w:w="567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Наименование</w:t>
            </w:r>
            <w:r w:rsidRPr="00C56B48">
              <w:rPr>
                <w:rFonts w:eastAsia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766" w:type="dxa"/>
            <w:gridSpan w:val="3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ед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ница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изме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854" w:type="dxa"/>
            <w:gridSpan w:val="2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Плано-вое</w:t>
            </w:r>
            <w:proofErr w:type="spellEnd"/>
            <w:proofErr w:type="gram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50" w:type="dxa"/>
            <w:gridSpan w:val="2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факт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912" w:type="dxa"/>
            <w:gridSpan w:val="2"/>
            <w:vMerge w:val="restart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откло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 xml:space="preserve">(-/+,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707" w:type="dxa"/>
            <w:gridSpan w:val="5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rHeight w:val="640"/>
          <w:tblCellSpacing w:w="5" w:type="nil"/>
        </w:trPr>
        <w:tc>
          <w:tcPr>
            <w:tcW w:w="567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пл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а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>новое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- 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факт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ческое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>-</w:t>
            </w:r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C56B48">
              <w:rPr>
                <w:rFonts w:eastAsia="Times New Roman"/>
                <w:sz w:val="24"/>
                <w:szCs w:val="24"/>
              </w:rPr>
              <w:t>откло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 xml:space="preserve">(-/+, </w:t>
            </w:r>
            <w:r w:rsidRPr="00C56B48">
              <w:rPr>
                <w:rFonts w:eastAsia="Times New Roman"/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843" w:type="dxa"/>
            <w:gridSpan w:val="3"/>
            <w:vMerge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rHeight w:val="640"/>
          <w:tblCellSpacing w:w="5" w:type="nil"/>
        </w:trPr>
        <w:tc>
          <w:tcPr>
            <w:tcW w:w="567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3372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  <w:tc>
          <w:tcPr>
            <w:tcW w:w="766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C56B48">
              <w:rPr>
                <w:rFonts w:eastAsia="Times New Roman"/>
                <w:i/>
                <w:sz w:val="24"/>
                <w:szCs w:val="24"/>
              </w:rPr>
              <w:t>12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Создание условий для развития доходного потенциала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района</w:t>
            </w:r>
          </w:p>
        </w:tc>
      </w:tr>
      <w:tr w:rsidR="002335A2" w:rsidRPr="00C56B48" w:rsidTr="00C56B48">
        <w:trPr>
          <w:trHeight w:val="320"/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Проведение мониторинга достоверности, обоснованности реалистичности прогнозов поступлений налоговых и неналоговых доходов в бюджет муниципального района, осуществляемых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главными администраторами доходов бюджета муниципального 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района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 на основании разработанных ими методик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2020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pacing w:val="-4"/>
                <w:sz w:val="24"/>
                <w:szCs w:val="24"/>
              </w:rPr>
              <w:t>Прирост поступления налоговых и неналоговых доходов в бюджет муниципального района по отношению к году, предшествующему отчетному (в сопоставимых условиях), за минусом доходов от продажи материальных и нематериальных активов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5,2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+5,2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Поступление доходов к плановым показателям 2019 года составило 105,2% ( в сопоставимых условиях) и увеличилось на 8978,8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уб., к уровню 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>прошлого года  в сопоставимых условиях) поступление составило 99,1%, снижение 3653,7 тыс.руб.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При этом плановые назначения 2020 года по доходам за минусом доходов от продажи выполнены на 105,3%, дополнительно поступило 20844,2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ублей доходов, за счет которых, в том числе, сформировался остаток собственных средств бюджета на 01.01.2021 года в сумме 55906,8 тыс.рублей. 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Нормативно-методическое обеспечение и организация бюджетного</w:t>
            </w:r>
            <w:r w:rsidRPr="00C56B48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 процесса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Совершенство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вание     норма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тивного правового регулиро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вания      подго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товки   проекта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РСНД  района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pacing w:val="5"/>
                <w:sz w:val="24"/>
                <w:szCs w:val="24"/>
              </w:rPr>
              <w:t xml:space="preserve"> о </w:t>
            </w:r>
            <w:r w:rsidRPr="00C56B48">
              <w:rPr>
                <w:rFonts w:eastAsia="Times New Roman"/>
                <w:spacing w:val="-4"/>
                <w:sz w:val="24"/>
                <w:szCs w:val="24"/>
              </w:rPr>
              <w:t>бюджете</w:t>
            </w:r>
            <w:r w:rsidRPr="00C56B48">
              <w:rPr>
                <w:rFonts w:eastAsia="Times New Roman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район на  очередной </w:t>
            </w:r>
            <w:r w:rsidRPr="00C56B48">
              <w:rPr>
                <w:rFonts w:eastAsia="Times New Roman"/>
                <w:spacing w:val="-7"/>
                <w:sz w:val="24"/>
                <w:szCs w:val="24"/>
              </w:rPr>
              <w:t>финансовый</w:t>
            </w:r>
            <w:r w:rsidRPr="00C56B48">
              <w:rPr>
                <w:rFonts w:eastAsia="Times New Roman"/>
                <w:sz w:val="24"/>
                <w:szCs w:val="24"/>
              </w:rPr>
              <w:t xml:space="preserve"> </w:t>
            </w:r>
            <w:r w:rsidRPr="00C56B48">
              <w:rPr>
                <w:rFonts w:eastAsia="Times New Roman"/>
                <w:spacing w:val="-5"/>
                <w:sz w:val="24"/>
                <w:szCs w:val="24"/>
              </w:rPr>
              <w:t>год и плановый</w:t>
            </w:r>
            <w:r w:rsidRPr="00C56B48">
              <w:rPr>
                <w:rFonts w:eastAsia="Times New Roman"/>
                <w:sz w:val="24"/>
                <w:szCs w:val="24"/>
              </w:rPr>
              <w:t xml:space="preserve">  </w:t>
            </w:r>
            <w:r w:rsidRPr="00C56B48">
              <w:rPr>
                <w:rFonts w:eastAsia="Times New Roman"/>
                <w:spacing w:val="-8"/>
                <w:sz w:val="24"/>
                <w:szCs w:val="24"/>
              </w:rPr>
              <w:t>период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Соответствие   внесен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ного  в  Совет народных депутатов района проекта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решения о бюджете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 очередной  финан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совый год и плановый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период   требованиям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бюджетного законодательства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Совершенство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вание     норма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тивного право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регулиро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   органи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зации исполне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ния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бюджета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Соответствие   внесен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ного  в  Совет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депутатов района проекта решения 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 исполнении   бюджета  муниципального района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требованиям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бюджетного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законодательства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spacing w:val="-6"/>
                <w:sz w:val="24"/>
                <w:szCs w:val="24"/>
              </w:rPr>
              <w:t>Управление муниципальным долгом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Осуществление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заимство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ваний,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обеспечение    свое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временных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расчетов      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долговым  обя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зательствам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Отношение       объема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долга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доходам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бюджета муниципального  района   без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учета   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безвозмездных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поступлений</w:t>
            </w:r>
          </w:p>
        </w:tc>
        <w:tc>
          <w:tcPr>
            <w:tcW w:w="58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gridSpan w:val="4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56B48">
              <w:rPr>
                <w:rFonts w:eastAsia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rHeight w:val="3088"/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роприятие 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    за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объемом    рас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ходов,   направ</w:t>
            </w:r>
            <w:r w:rsidRPr="00C5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ляемых на об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служивание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муниципального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долга,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обеспечение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своевременных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расчетов по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обслуживанию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</w:t>
            </w: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ного долга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Доля расходов на об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служивание    муници</w:t>
            </w: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пального долга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расходах   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без учета рас-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ходов за счет субвен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ций, предоставляемых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бюджетов бюджет-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ной  системы Россий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ской Федерации</w:t>
            </w:r>
          </w:p>
        </w:tc>
        <w:tc>
          <w:tcPr>
            <w:tcW w:w="58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101" w:type="dxa"/>
            <w:gridSpan w:val="4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C56B48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-15,0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1112,3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-1112,3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*В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1112,3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ублей (от первоначального плана на 2020 год)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Повышение  </w:t>
            </w:r>
            <w:r w:rsidRPr="00C56B48">
              <w:rPr>
                <w:rFonts w:eastAsia="Times New Roman"/>
                <w:b/>
                <w:spacing w:val="-5"/>
                <w:sz w:val="24"/>
                <w:szCs w:val="24"/>
              </w:rPr>
              <w:t>эффективности бюджетных расходов</w:t>
            </w:r>
          </w:p>
        </w:tc>
      </w:tr>
      <w:tr w:rsidR="002335A2" w:rsidRPr="00C56B48" w:rsidTr="00C56B48">
        <w:trPr>
          <w:trHeight w:val="8069"/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Основное  ме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роприятие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Осуществление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формирования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главными рас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порядителями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средств </w:t>
            </w:r>
            <w:r w:rsidRPr="00C56B4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бюджета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5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сферах об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разования, </w:t>
            </w:r>
            <w:r w:rsidRPr="00C5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культуры,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культуры        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спорт муни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ципальных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 на ока</w:t>
            </w: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зание 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  работ  рай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онным муници</w:t>
            </w: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пальным    уч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реждениям  в соответствии с общероссийскими (базовыми) отраслевыми перечнями (классификаторами) государственных и муниципальных услуг, оказываемых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физическими лицами, а также в соответствии с региональным перечнем государственных и муниципальных услуг, не включенных в общероссийский перечень и работ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40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Доля главных распо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рядителей средств бюджета муниципального района в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сферах образования,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культуры, физи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ческой культуры 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спорта, осуществляющих формирование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муниципальных зада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 на оказание муниципальных услуг 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 районным учреждениям,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 со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ответствии с общероссийскими (базовыми) 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перечень,  и работ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общем количестве главных рас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порядителей средств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бюджета муниципаль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района в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сферах образования,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культуры, физи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ческой культуры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спорта, %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Осуществление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>мониторинга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расчета     глав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распоря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дителями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средств   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муниципального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в сферах образования, культуры,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физической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культуры  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спорта объема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финансового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обеспечения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</w:t>
            </w:r>
            <w:proofErr w:type="gramEnd"/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заданий 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оказание   муни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ципальных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услуг   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ным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муниципальным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бюд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жетным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учре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ждениям    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нормативных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затрат на ока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зание  муници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пальных услуг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требованиями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абзаца второго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пункта 4 статьи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69.2    Бюджетного    кодекса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708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40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  районных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бюджетных </w:t>
            </w: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учреждений в сферах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образования,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культуры,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физической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культуры и спорта, 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отношении которых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 объема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финансового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обеспечения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муниципальных</w:t>
            </w:r>
            <w:proofErr w:type="gramEnd"/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заданий   на   оказание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 услуг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нормативных затрат 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оказание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муниципальных услуг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   соответствии  с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требованиями    абзаца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второго  пункта 4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статьи    69.2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юджетного    кодекса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Российской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Федерации,   в  общем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количестве районных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муниципальных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              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учреждений в сферах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образования,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культуры, физической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культуры и спорта</w:t>
            </w:r>
          </w:p>
        </w:tc>
        <w:tc>
          <w:tcPr>
            <w:tcW w:w="709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rHeight w:val="1878"/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4.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Развитие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инструментов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управления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бюджетными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инвестициями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Доля расходов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бюджета на осу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ществление    бюджет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ных     инвестиций  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рамках   муниципаль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ных программ в отчет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ном финансовом году (без учета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непрограммных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</w:t>
            </w:r>
          </w:p>
        </w:tc>
        <w:tc>
          <w:tcPr>
            <w:tcW w:w="709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  <w:lang w:val="en-US"/>
              </w:rPr>
              <w:t>100</w:t>
            </w:r>
            <w:r w:rsidRPr="00C56B48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8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-44,7</w:t>
            </w:r>
          </w:p>
        </w:tc>
        <w:tc>
          <w:tcPr>
            <w:tcW w:w="993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44224,2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24463,3</w:t>
            </w:r>
          </w:p>
        </w:tc>
        <w:tc>
          <w:tcPr>
            <w:tcW w:w="99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19760,9</w:t>
            </w:r>
          </w:p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турно-оздоровительного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с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тельным бассейном в г.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Владимирской области  по разделу 11 01 в сумме </w:t>
            </w:r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13364,2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уб. При строительстве объекта «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с плавательным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  в г.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Владимирской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области» возникли обстоя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непреодолимой силы – распространение новой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 среди работников, осуществляющих строительство объекта.  Срок действия контракта продлен до 05.03.2021 года;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1582,3 </w:t>
            </w:r>
            <w:r w:rsidRPr="00C56B48">
              <w:rPr>
                <w:rFonts w:eastAsia="Times New Roman"/>
                <w:bCs/>
                <w:iCs/>
                <w:sz w:val="24"/>
                <w:szCs w:val="24"/>
              </w:rPr>
              <w:t xml:space="preserve"> тыс. рублей проведены м</w:t>
            </w:r>
            <w:r w:rsidRPr="00C56B48">
              <w:rPr>
                <w:rFonts w:eastAsia="Times New Roman"/>
                <w:sz w:val="24"/>
                <w:szCs w:val="24"/>
              </w:rPr>
              <w:t xml:space="preserve">ероприятия по газификации населенных пунктов </w:t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района  в рамках МП развития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агропромышленного комплекса </w:t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 района раздел 0502.;</w:t>
            </w:r>
          </w:p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3587,9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 на строительство распределительных газопроводов для газоснабжения жилых домов в сельских поселениях  в рамках МП развития </w:t>
            </w:r>
            <w:proofErr w:type="spellStart"/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промышленного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(Не использованы ассигнования,  так как  не начата разработка   ПСД по  блочно-модульным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котельным п. Горка ввиду позднего получения тех. условий на подключение к сетям газоснабжения, что привело к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 конкурс на разработку ПСД, а так же сложилась  экономия в результате торгов по проектным работам  п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орки,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д.Рязанки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д.Дубровка,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д.Василево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прохождения экспертизы по данным объектам);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расходы на строительство теневых навесов МБДОУ №2,8 и ограждения МКДОУ №27 раздел 0701 в сумме </w:t>
            </w:r>
            <w:r w:rsidRPr="00C56B48">
              <w:rPr>
                <w:rFonts w:eastAsia="Times New Roman"/>
                <w:b/>
                <w:sz w:val="24"/>
                <w:szCs w:val="24"/>
              </w:rPr>
              <w:t>997,5</w:t>
            </w:r>
            <w:r w:rsidRPr="00C56B48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уб.;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Расходы на строительство ограждения в </w:t>
            </w:r>
            <w:r w:rsidRPr="00C56B48">
              <w:rPr>
                <w:rFonts w:eastAsia="Times New Roman"/>
                <w:sz w:val="24"/>
                <w:szCs w:val="24"/>
                <w:lang w:eastAsia="en-US"/>
              </w:rPr>
              <w:t xml:space="preserve">МКОУ Филипповская СОШ раздел 0702 в сумме </w:t>
            </w:r>
            <w:r w:rsidRPr="00C56B48">
              <w:rPr>
                <w:rFonts w:eastAsia="Times New Roman"/>
                <w:b/>
                <w:sz w:val="24"/>
                <w:szCs w:val="24"/>
                <w:lang w:eastAsia="en-US"/>
              </w:rPr>
              <w:t>924,8</w:t>
            </w:r>
            <w:r w:rsidRPr="00C56B48">
              <w:rPr>
                <w:rFonts w:eastAsia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  <w:lang w:eastAsia="en-US"/>
              </w:rPr>
              <w:t>уб.;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Расходы, связанные с распределением субвенций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найма специализированных жилых помещений </w:t>
            </w:r>
            <w:r w:rsidRPr="00C56B48">
              <w:rPr>
                <w:rFonts w:eastAsia="Times New Roman"/>
                <w:b/>
                <w:sz w:val="24"/>
                <w:szCs w:val="24"/>
              </w:rPr>
              <w:t xml:space="preserve">4006,4 </w:t>
            </w:r>
            <w:r w:rsidRPr="00C56B48">
              <w:rPr>
                <w:rFonts w:eastAsia="Times New Roman"/>
                <w:sz w:val="24"/>
                <w:szCs w:val="24"/>
              </w:rPr>
              <w:t xml:space="preserve">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уб.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  <w:highlight w:val="red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раздел 1004 </w:t>
            </w:r>
            <w:r w:rsidRPr="00C56B48">
              <w:rPr>
                <w:rFonts w:eastAsia="Times New Roman"/>
                <w:color w:val="000000"/>
                <w:sz w:val="24"/>
                <w:szCs w:val="24"/>
              </w:rPr>
              <w:t>денежные средства остались в результате отсутствия предложений по конкурсным процедурам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  <w:shd w:val="clear" w:color="auto" w:fill="auto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>Методологическое обеспечение бюджетного (бухгалтерского) учета и бюджетной (бухгалтерской) отчетности, организация работы по составлению отчетности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приемки бюджетной и бухгалтерской отчетности от главных распорядителей средств бюджета муниципального района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соблюдение контрольных соотношений в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формах отчетности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приемки бюджетной и бухгалтерской отчетности от финансовых органов муниципальных образований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контрольных соотношений в формах отчетности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3. Методологическое и консультативное сопровождение деятельности главных распорядителей средств бюджета муниципального района, финансовых органов муниципальных образований по ведению бюджетного (бухгалтерского) учета и составлению отчетности</w:t>
            </w:r>
          </w:p>
        </w:tc>
        <w:tc>
          <w:tcPr>
            <w:tcW w:w="722" w:type="dxa"/>
            <w:gridSpan w:val="2"/>
            <w:shd w:val="clear" w:color="auto" w:fill="auto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  <w:shd w:val="clear" w:color="auto" w:fill="auto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представление отчетности главными распорядителями средств бюджета муниципального района, финансовыми органами муниципальных образований в финансовое управление и консолидированной отчетности об исполнении бюджета муниципального района, сводной бухгалтерской отчетности муниципальных бюджетных учреждений в департамент финансов,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и налоговой политики администрации Владимирской области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 xml:space="preserve">Повышение эффективности бюджетных расходов на содержание органов местного самоуправления </w:t>
            </w:r>
            <w:proofErr w:type="spellStart"/>
            <w:r w:rsidRPr="00C56B48">
              <w:rPr>
                <w:rFonts w:eastAsia="Times New Roman"/>
                <w:b/>
                <w:spacing w:val="-1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роприятие  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расходов 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  местного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самоуправ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ления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389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Доля расходов на со</w:t>
            </w:r>
            <w:r w:rsidRPr="00C5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держание органов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муниципального образования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</w:t>
            </w:r>
            <w:r w:rsidRPr="00C5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 общем объеме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расходов 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консолидированного</w:t>
            </w:r>
            <w:proofErr w:type="gramEnd"/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бюджета, %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4,53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-1,53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37733,8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36598,9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-1134,9</w:t>
            </w:r>
          </w:p>
        </w:tc>
        <w:tc>
          <w:tcPr>
            <w:tcW w:w="170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 xml:space="preserve">Обеспечение соблюдения норматива расходов на содержание органов местного самоуправления, установленных постановлением Губернатора </w:t>
            </w:r>
            <w:proofErr w:type="spellStart"/>
            <w:r w:rsidRPr="00C56B48">
              <w:rPr>
                <w:rFonts w:eastAsia="Times New Roman"/>
                <w:sz w:val="24"/>
                <w:szCs w:val="24"/>
              </w:rPr>
              <w:t>Влад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бл</w:t>
            </w:r>
            <w:proofErr w:type="spellEnd"/>
            <w:r w:rsidRPr="00C56B48">
              <w:rPr>
                <w:rFonts w:eastAsia="Times New Roman"/>
                <w:sz w:val="24"/>
                <w:szCs w:val="24"/>
              </w:rPr>
              <w:t xml:space="preserve">. от 01.07.2011 №662 «Об утверждении нормативов формирования расходов на содержание органов местного самоуправления  Владимирской области и установлении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>общего условия предоставления межбюджетных трансфертов из местных бюджетов»</w:t>
            </w:r>
          </w:p>
        </w:tc>
      </w:tr>
      <w:tr w:rsidR="002335A2" w:rsidRPr="00C56B48" w:rsidTr="00C56B48">
        <w:trPr>
          <w:trHeight w:val="2226"/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   ме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роприятие 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       на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содержание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органов    мест</w:t>
            </w: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ного       само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управления района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(муниципального 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и  поселений района)</w:t>
            </w:r>
          </w:p>
        </w:tc>
        <w:tc>
          <w:tcPr>
            <w:tcW w:w="7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89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Доля расходов на со</w:t>
            </w:r>
            <w:r w:rsidRPr="00C56B4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держание органов ме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    самоуправле</w:t>
            </w:r>
            <w:r w:rsidRPr="00C56B4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ния района в общем объеме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консолидированного бюджета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7,2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3,1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-4,1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66490,0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64446,7</w:t>
            </w:r>
          </w:p>
        </w:tc>
        <w:tc>
          <w:tcPr>
            <w:tcW w:w="85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-2043,3</w:t>
            </w:r>
          </w:p>
        </w:tc>
        <w:tc>
          <w:tcPr>
            <w:tcW w:w="1701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C56B48">
        <w:trPr>
          <w:tblCellSpacing w:w="5" w:type="nil"/>
        </w:trPr>
        <w:tc>
          <w:tcPr>
            <w:tcW w:w="15451" w:type="dxa"/>
            <w:gridSpan w:val="27"/>
          </w:tcPr>
          <w:p w:rsidR="002335A2" w:rsidRPr="00C56B48" w:rsidRDefault="002335A2" w:rsidP="00AF3DA2">
            <w:pPr>
              <w:pStyle w:val="ConsPlusCell"/>
              <w:jc w:val="center"/>
              <w:rPr>
                <w:rFonts w:eastAsia="Times New Roman"/>
                <w:b/>
                <w:spacing w:val="-6"/>
                <w:sz w:val="24"/>
                <w:szCs w:val="24"/>
              </w:rPr>
            </w:pPr>
            <w:r w:rsidRPr="00C56B48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Повышение устойчивости бюджетов муниципальных образований </w:t>
            </w:r>
            <w:proofErr w:type="spellStart"/>
            <w:r w:rsidRPr="00C56B48">
              <w:rPr>
                <w:rFonts w:eastAsia="Times New Roman"/>
                <w:b/>
                <w:spacing w:val="-6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eastAsia="Times New Roman"/>
                <w:b/>
                <w:spacing w:val="-6"/>
                <w:sz w:val="24"/>
                <w:szCs w:val="24"/>
              </w:rPr>
              <w:t xml:space="preserve"> района</w:t>
            </w:r>
          </w:p>
        </w:tc>
      </w:tr>
      <w:tr w:rsidR="002335A2" w:rsidRPr="00C56B48" w:rsidTr="00C56B48">
        <w:trPr>
          <w:tblCellSpacing w:w="5" w:type="nil"/>
        </w:trPr>
        <w:tc>
          <w:tcPr>
            <w:tcW w:w="425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  <w:gridSpan w:val="3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Основное    ме</w:t>
            </w:r>
            <w:r w:rsidRPr="00C56B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роприятие 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Выравнивание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бюджетной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обеспеченно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сти      муници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пальных   обра</w:t>
            </w:r>
            <w:r w:rsidRPr="00C56B4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зований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района</w:t>
            </w:r>
          </w:p>
        </w:tc>
        <w:tc>
          <w:tcPr>
            <w:tcW w:w="80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3311" w:type="dxa"/>
            <w:gridSpan w:val="2"/>
          </w:tcPr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муниципальных образований по уровню бюджетной обеспеченности после выравнивания (сокращение разрыва между наименее и наиболее обеспеченными муниципальными), %. образованиями поселений</w:t>
            </w:r>
          </w:p>
        </w:tc>
        <w:tc>
          <w:tcPr>
            <w:tcW w:w="791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25,1</w:t>
            </w:r>
          </w:p>
        </w:tc>
        <w:tc>
          <w:tcPr>
            <w:tcW w:w="950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25,0</w:t>
            </w:r>
          </w:p>
        </w:tc>
        <w:tc>
          <w:tcPr>
            <w:tcW w:w="91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022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2126,1</w:t>
            </w:r>
          </w:p>
        </w:tc>
        <w:tc>
          <w:tcPr>
            <w:tcW w:w="976" w:type="dxa"/>
            <w:gridSpan w:val="2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2126,1</w:t>
            </w:r>
          </w:p>
        </w:tc>
        <w:tc>
          <w:tcPr>
            <w:tcW w:w="905" w:type="dxa"/>
            <w:gridSpan w:val="3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9213"/>
      </w:tblGrid>
      <w:tr w:rsidR="002335A2" w:rsidRPr="00C56B48" w:rsidTr="002335A2">
        <w:trPr>
          <w:trHeight w:val="561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МУНИЦИПАЛЬНЫМИ Ф</w:t>
            </w:r>
            <w:r w:rsidR="00C56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ИНАНСАМИ И МУНИЦИПАЛЬНЫМ ДОЛГОМ</w:t>
            </w:r>
          </w:p>
          <w:p w:rsidR="002335A2" w:rsidRPr="00C56B48" w:rsidRDefault="002335A2" w:rsidP="00AF3D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течение 2020 года в Программу три раза вносились изменения, которые обусловлены приведением ресурсного обеспечения Программы в соответствие с бюджетом муниципального района на 2020 год:</w:t>
            </w:r>
          </w:p>
          <w:p w:rsidR="002335A2" w:rsidRPr="00C56B48" w:rsidRDefault="002335A2" w:rsidP="002335A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потребности  в  кредитных ресурсах уменьшен о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бъем бюджетных ассигнований на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обслуживанию муниципального долга в сумме 756,65 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феврале 2020 года;</w:t>
            </w:r>
          </w:p>
          <w:p w:rsidR="002335A2" w:rsidRPr="00C56B48" w:rsidRDefault="002335A2" w:rsidP="002335A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уменьшением дотации на выравнивание бюджетной обеспеченности МО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Горкинское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выполнения условий соглашения о выделении дотации на выравнивание,  внесены изменения в ресурсное обеспечение подпрограммы 7, дотация уменьшена на 26,9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апреле 2020 года;</w:t>
            </w:r>
          </w:p>
          <w:p w:rsidR="002335A2" w:rsidRPr="00C56B48" w:rsidRDefault="002335A2" w:rsidP="002335A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потребности  в  кредитных ресурсах уменьшен о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бъем бюджетных ассигнований на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обслуживанию муниципального долга в сумме 355,65 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 в ноябре 2020 года.</w:t>
            </w: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Поступление налоговых и неналоговых доходов в бюджет муниципального района за минусом доходов от продажи материальных и нематериальных активов за 2020 год составило к плановым показателям прошлого года 105,2% (в сопоставимых условиях) и увеличилось на 8978,8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уб., при этом к уровню прошлого года (в сопоставимых условиях) поступление составило 99,1%, снижение 3653,7 тыс.руб.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СНД района «О бюджете муниципального 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годов» внесен на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рассмотрение СНД района 13.11.2020 года и соответствует требованиям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Бюджетного    кодекса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(заключение Счетной палаты Владимирской области о результатах экспертизы проекта решения СНД МО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р-н).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СНД района «Об утверждении отчета об исполнении бюджета муниципального 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2019 год»  за 2019 год внесен на рассмотрение СНД  района  25 02.2020 года и соответствует требованиям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Бюджетного    кодекса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(заключение Счетной палаты Владимирской области от 03.04.2020 г.).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долг на 01.01.2021 г. отсутствует.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Расходы на обслуживание муниципального долга в 2020 году не осуществлялись.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ГРБС в сферах образования, культуры, физ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и спорта формируют муниципальные задания на оказание муниципальных работ и услуг в соответствии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общероссийскими (базовыми) отраслевыми перечнями (классификаторами) государственных и муниципальных услуг, оказываемых физическими лицами, а также в соответствии с региональным перечнем государственных и муниципальных услуг, не включенных в общероссийский перечень и работ. </w:t>
            </w:r>
          </w:p>
          <w:p w:rsidR="002335A2" w:rsidRPr="00C56B48" w:rsidRDefault="002335A2" w:rsidP="00AF3DA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ГРБС в сферах образования, культуры, физ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ультуры и спорта объем финансового обеспечения муниципального задания рассчитан на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основании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нормативных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затрат на ока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зание  муници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пальных услуг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 требованиями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абзаца второго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пункта 4 статьи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69.2    Бюджетного    кодекса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Российской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Доля расходов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бюджета на осу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ществление    бюджет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ных     инвестиций  в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рамках   муниципаль</w:t>
            </w:r>
            <w:r w:rsidRPr="00C56B4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ных программ в 2020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году (без учета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непрограммных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расходов, предоставляемых из областного бюджета на капитальный ремонт, реконструкцию и строительство  объектов муниципальной собственности) составила 55,3% (план 100%), </w:t>
            </w: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поскольку: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строительстве объекта «Физкультурно-оздоровительный комплекс с плавательным бассейном  в г.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Владимирской области» возникли 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обстоя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непреодолимой силы – распространение новой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-19 среди работников, осуществляющих строительство объекта.  Срок действия контракта продлен до 05.03.2021 года;</w:t>
            </w:r>
          </w:p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- не использованы ассигнования,  так как  не начата разработка   ПСД по  блочно-модульным котельным п. Горка ввиду позднего получения тех.условий на подключение к сетям газоснабжения, что привело к невозможности провести  конкурс на разработку ПСД , а так же сложилась  экономия в результате торгов по проектным работам  п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орки,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д.Рязанки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д.Дубровка,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д.Василево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прохождения экспертизы по данным объектам;</w:t>
            </w:r>
          </w:p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 разделу 1004 </w:t>
            </w:r>
            <w:r w:rsidRPr="00C5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остались в результате отсутствия предложений по конкурсным процедурам (квартиры детям-сиротам).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установленные законодательством Российской Федерации требования о составе отчетности об исполнении бюджета муниципального района, формируемой главными распорядителями средств бюджета муниципального района, и сводной бухгалтерской отчетности муниципальных бюджетных учреждений, соблюдены контрольные соотношения в формах отчетности.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установленные законодательством Российской Федерации требований о составе отчетности об исполнении бюджетов муниципальных образований, сводной бухгалтерской отчетности муниципальных бюджетных учреждений, соблюдение контрольные соотношения в формах отчетности.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представлена отчетность главными распорядителями средств бюджета муниципального района, финансовыми органами муниципальных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 в финансовое управление и консолидированная отчетность об исполнении бюджета муниципального района, сводная бухгалтерская отчетность муниципальных бюджетных учреждений в департамент финансов, бюджетной и налоговой политики администрации Владимирской области.</w:t>
            </w:r>
          </w:p>
          <w:p w:rsidR="002335A2" w:rsidRPr="00C56B48" w:rsidRDefault="002335A2" w:rsidP="00AF3D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     Расходы на со</w:t>
            </w:r>
            <w:r w:rsidRPr="00C5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держание органов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самоуправления муниципального образования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 </w:t>
            </w:r>
            <w:r w:rsidRPr="00C56B4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в общем объеме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B4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расходов  консолидированного</w:t>
            </w:r>
          </w:p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бюджета составили 3% (норматив - 4,53%).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 w:rsidRPr="00C56B4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органов </w:t>
            </w:r>
            <w:r w:rsidRPr="00C56B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местного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района в общем объеме расходов консолидированного бюджета района составили 3,1% (норматив – 7,2%).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Сокращена дифференциация муниципальных образований поселений по уровню бюджетной обеспеченности после выравнивания (сокращение между наименее и наиболее обеспеченными муниципальными образованиями)  на 25%.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Бюджет муниципального района на 2020 год и на плановый период 2021 и 2022 годов сформирован в программном формате.</w:t>
            </w:r>
          </w:p>
          <w:p w:rsidR="002335A2" w:rsidRPr="00C56B48" w:rsidRDefault="002335A2" w:rsidP="00AF3D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Доля программных расходов в общем объеме расходов бюджета муниципального района в 2020 году составила 81,7% по плану и 84,2% по факту (план по расходам бюджета всего 1000534,4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уб., из них программные расходы – 817438,1 тыс.руб.; исполнение по расходам всего 916553,5 тыс.руб., из них программные расходы – 771584,7 тыс. руб.). По сравнению с прошлым годом увеличение на 6,9% по плану (с учетом  исполнения – 3,4%).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бюджета на 01.01.2021  года составил - 27131,0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ублей. При этом, поскольку источником финансирования дефицита бюджета в сумме 27131,0 тыс</w:t>
            </w:r>
            <w:proofErr w:type="gram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уб. являются остатки средств бюджета (областного и местного) на 01.01.2020 года, бюджет по расходам исполнен без привлечения коммерческих кредитов.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Просроченная кредиторская задолженность по оплате труда и по обеспечению мер социальной поддержки отдельных категорий граждан в расходах бюджета муниципального района отсутствует.</w:t>
            </w:r>
          </w:p>
          <w:p w:rsidR="002335A2" w:rsidRPr="00C56B48" w:rsidRDefault="002335A2" w:rsidP="00AF3D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Публичные обязательства перед населением исполняются в срок и в полном объеме.</w:t>
            </w: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развития доходного потенциала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выполнено.</w:t>
            </w:r>
          </w:p>
          <w:p w:rsidR="002335A2" w:rsidRPr="00C56B48" w:rsidRDefault="002335A2" w:rsidP="00AF3D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Нормативно-методическое обеспечение и организация бюджетного процесса – выполнено.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муниципальным </w:t>
            </w:r>
            <w:r w:rsidRPr="00C56B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долгом – выполнено.</w:t>
            </w:r>
          </w:p>
          <w:p w:rsidR="002335A2" w:rsidRPr="00C56B48" w:rsidRDefault="002335A2" w:rsidP="00AF3D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бюджетных расходов – выполнено на 97,2%.</w:t>
            </w:r>
          </w:p>
          <w:p w:rsidR="002335A2" w:rsidRPr="00C56B48" w:rsidRDefault="002335A2" w:rsidP="00AF3DA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Методологическое обеспечение бюджетного (бухгалтерского) учета и бюджетной (бухгалтерской) отчетности, организация работы по составлению отчетности – выполнено.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на содержание органов местного самоуправления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выполнено.</w:t>
            </w:r>
          </w:p>
          <w:p w:rsidR="002335A2" w:rsidRPr="00C56B48" w:rsidRDefault="002335A2" w:rsidP="00AF3D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устойчивости бюджетов муниципальных образований </w:t>
            </w:r>
            <w:proofErr w:type="spellStart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– выполнено.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Ведомственные целевые программы не утверждались.</w:t>
            </w: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использования бюджетных ассигнований   </w:t>
            </w: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муниципального района и иных средств на реализацию мероприятий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lastRenderedPageBreak/>
              <w:t xml:space="preserve">В связи с отсутствием потребности  в  дополнительных кредитных ресурсах были </w:t>
            </w:r>
            <w:r w:rsidRPr="00C56B48">
              <w:rPr>
                <w:rFonts w:eastAsia="Times New Roman"/>
                <w:sz w:val="24"/>
                <w:szCs w:val="24"/>
              </w:rPr>
              <w:lastRenderedPageBreak/>
              <w:t>сэкономлены бюджетные средства на расходы по обслуживанию муниципального долга в сумме 1112,3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ублей (от первоначального плана на 2020 год).</w:t>
            </w: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Среднее значение по выполнению мероприятий программы 97,2%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За счет сверхплановых поступлений доходов в бюджет муниципального района в 2020 году, в том числе, сформировался остаток собственных средств бюджета на 01.01.2021 года в сумме 55906,8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 xml:space="preserve">ублей. 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В связи с отсутствием потребности  в  дополнительных кредитных ресурсах были сэкономлены бюджетные средства на расходы по обслуживанию муниципального долга в сумме 1112,3 тыс</w:t>
            </w:r>
            <w:proofErr w:type="gramStart"/>
            <w:r w:rsidRPr="00C56B48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C56B48">
              <w:rPr>
                <w:rFonts w:eastAsia="Times New Roman"/>
                <w:sz w:val="24"/>
                <w:szCs w:val="24"/>
              </w:rPr>
              <w:t>ублей (от первоначального плана на 2020 год).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Обеспечено соблюдение норматива расходов на содержание органов местного самоуправления, установленных постановлением Губернатора Владимирской области от 01.07.2011 №662.</w:t>
            </w:r>
          </w:p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Социальная эффективность - увеличение объема перевозок  пассажиров транспортом общего пользования, доступность услуг для населения, повышение качества обслуживания населения, сохранение рабочих мест, формирование благоприятных условий для жизнедеятельности.</w:t>
            </w:r>
          </w:p>
        </w:tc>
      </w:tr>
      <w:tr w:rsidR="002335A2" w:rsidRPr="00C56B48" w:rsidTr="00AF3DA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A2" w:rsidRPr="00C56B48" w:rsidRDefault="002335A2" w:rsidP="00AF3D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C56B48">
              <w:rPr>
                <w:rFonts w:eastAsia="Times New Roman"/>
                <w:sz w:val="24"/>
                <w:szCs w:val="24"/>
              </w:rPr>
              <w:t>В соответствии с методикой Программа реализована эффективно.</w:t>
            </w:r>
          </w:p>
        </w:tc>
      </w:tr>
    </w:tbl>
    <w:p w:rsidR="00472D51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B48" w:rsidRDefault="00C56B48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CF3A06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>«Противодействие злоупотреблению наркотиками и их незаконному обороту»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1701"/>
        <w:gridCol w:w="992"/>
        <w:gridCol w:w="2552"/>
        <w:gridCol w:w="850"/>
        <w:gridCol w:w="1276"/>
        <w:gridCol w:w="1134"/>
        <w:gridCol w:w="992"/>
        <w:gridCol w:w="992"/>
        <w:gridCol w:w="851"/>
        <w:gridCol w:w="969"/>
        <w:gridCol w:w="1516"/>
      </w:tblGrid>
      <w:tr w:rsidR="00DD515F" w:rsidRPr="009676AA" w:rsidTr="00DD515F">
        <w:trPr>
          <w:trHeight w:val="32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испол</w:t>
            </w:r>
            <w:proofErr w:type="spellEnd"/>
            <w:r w:rsidRPr="009676AA">
              <w:rPr>
                <w:sz w:val="22"/>
                <w:szCs w:val="22"/>
              </w:rPr>
              <w:br/>
              <w:t>нения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67F4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D267F4">
              <w:rPr>
                <w:rFonts w:ascii="Times New Roman" w:hAnsi="Times New Roman" w:cs="Times New Roman"/>
              </w:rPr>
              <w:t>и(</w:t>
            </w:r>
            <w:proofErr w:type="gramEnd"/>
            <w:r w:rsidRPr="00D267F4">
              <w:rPr>
                <w:rFonts w:ascii="Times New Roman" w:hAnsi="Times New Roman" w:cs="Times New Roman"/>
              </w:rPr>
              <w:t xml:space="preserve"> в соответствии с п.5 формы 10)</w:t>
            </w:r>
          </w:p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9676AA" w:rsidTr="00DD515F">
        <w:trPr>
          <w:trHeight w:val="32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ед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ница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изме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2715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пл</w:t>
            </w:r>
            <w:proofErr w:type="gramStart"/>
            <w:r w:rsidRPr="009676AA">
              <w:rPr>
                <w:sz w:val="22"/>
                <w:szCs w:val="22"/>
              </w:rPr>
              <w:t>а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>новое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</w:t>
            </w:r>
            <w:proofErr w:type="spellEnd"/>
            <w:r w:rsidRPr="009676AA">
              <w:rPr>
                <w:sz w:val="22"/>
                <w:szCs w:val="22"/>
              </w:rPr>
              <w:t xml:space="preserve">-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676AA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значе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ние</w:t>
            </w:r>
            <w:proofErr w:type="spellEnd"/>
            <w:r w:rsidRPr="009676A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30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D515F" w:rsidRPr="0076038B" w:rsidTr="00DD515F">
        <w:trPr>
          <w:tblCellSpacing w:w="5" w:type="nil"/>
        </w:trPr>
        <w:tc>
          <w:tcPr>
            <w:tcW w:w="133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Основное мероприятие 1</w:t>
            </w:r>
            <w:r w:rsidRPr="00451C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Координация совместной деятельности по профилактике наркомании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 w:rsidRPr="00D267F4">
              <w:rPr>
                <w:b/>
                <w:sz w:val="22"/>
                <w:szCs w:val="22"/>
              </w:rPr>
              <w:t xml:space="preserve">показатель 1 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лиц, привлеченных к уголовной ответственности за преступления, связанные с незаконным оборотом наркотиков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3D7197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3D7197">
              <w:rPr>
                <w:sz w:val="22"/>
                <w:szCs w:val="22"/>
              </w:rPr>
              <w:t>16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429D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+6,7</w:t>
            </w:r>
            <w:r w:rsidRPr="009429D4">
              <w:rPr>
                <w:sz w:val="22"/>
                <w:szCs w:val="22"/>
              </w:rPr>
              <w:t>%</w:t>
            </w:r>
          </w:p>
          <w:p w:rsidR="00DD515F" w:rsidRPr="009429D4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мероприятия выполнены в срок.</w:t>
            </w:r>
          </w:p>
        </w:tc>
      </w:tr>
      <w:tr w:rsidR="00DD515F" w:rsidRPr="0076038B" w:rsidTr="00DD515F">
        <w:trPr>
          <w:trHeight w:val="2520"/>
          <w:tblCellSpacing w:w="5" w:type="nil"/>
        </w:trPr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5F6A87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76038B">
              <w:rPr>
                <w:sz w:val="22"/>
                <w:szCs w:val="22"/>
              </w:rPr>
              <w:t>Основное мероприятие 2</w:t>
            </w:r>
            <w:r w:rsidRPr="005F6A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пропаганда и воспитание</w:t>
            </w: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 w:rsidRPr="001E49C6">
              <w:rPr>
                <w:b/>
                <w:sz w:val="22"/>
                <w:szCs w:val="22"/>
              </w:rPr>
              <w:t xml:space="preserve">показатель 1 </w:t>
            </w:r>
          </w:p>
          <w:p w:rsidR="00DD515F" w:rsidRPr="001E49C6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7B6F08">
              <w:rPr>
                <w:sz w:val="22"/>
                <w:szCs w:val="22"/>
              </w:rPr>
              <w:t>Количество несовершеннолетних, состоящих на учете в учреждениях здравоохранения за потребление наркотических средств, психотропных веществ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63484B" w:rsidRDefault="00DD515F" w:rsidP="00AF3DA2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3D7197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+200%</w:t>
            </w: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A752C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52CF"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A752C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52CF">
              <w:rPr>
                <w:sz w:val="22"/>
                <w:szCs w:val="22"/>
              </w:rPr>
              <w:t>2,3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получен бюджетный и социальный эффект. Все мероприятия выполнены в срок и в полном объеме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506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3750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EF42E4" w:rsidRDefault="00DD515F" w:rsidP="00AF3D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76038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Формирование комплексной системы профилактики наркомании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4D0365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 w:rsidRPr="004D0365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4D0365">
              <w:rPr>
                <w:b/>
                <w:sz w:val="22"/>
                <w:szCs w:val="22"/>
              </w:rPr>
              <w:t>1</w:t>
            </w:r>
            <w:proofErr w:type="gramEnd"/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Охват несовершеннолетних профилактическими мероприятиями</w:t>
            </w:r>
          </w:p>
          <w:p w:rsidR="00DD515F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мероприятия выполнены в срок</w:t>
            </w:r>
          </w:p>
        </w:tc>
      </w:tr>
      <w:tr w:rsidR="00DD515F" w:rsidRPr="0076038B" w:rsidTr="00DD515F">
        <w:trPr>
          <w:trHeight w:val="15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4D0365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</w:tr>
      <w:tr w:rsidR="00DD515F" w:rsidRPr="0076038B" w:rsidTr="00DD515F">
        <w:trPr>
          <w:trHeight w:val="2773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</w:p>
          <w:p w:rsidR="00DD515F" w:rsidRPr="00F45276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Борьба с незаконным оборотом наркотиков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C61082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 w:rsidRPr="00C61082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C61082">
              <w:rPr>
                <w:b/>
                <w:sz w:val="22"/>
                <w:szCs w:val="22"/>
              </w:rPr>
              <w:t>1</w:t>
            </w:r>
            <w:proofErr w:type="gramEnd"/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поставленных на учет больных наркоманией с впервые установленным диагнозом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A4640D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3D7197" w:rsidRDefault="00DD515F" w:rsidP="00AF3DA2">
            <w:pPr>
              <w:pStyle w:val="ConsPlusCell"/>
              <w:rPr>
                <w:sz w:val="22"/>
                <w:szCs w:val="22"/>
                <w:lang w:val="en-US"/>
              </w:rPr>
            </w:pPr>
            <w:r w:rsidRPr="003D7197">
              <w:rPr>
                <w:sz w:val="22"/>
                <w:szCs w:val="22"/>
                <w:lang w:val="en-US"/>
              </w:rPr>
              <w:t>3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+50%</w:t>
            </w:r>
          </w:p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мероприятия выполнены в срок</w:t>
            </w:r>
          </w:p>
        </w:tc>
      </w:tr>
      <w:tr w:rsidR="00DD515F" w:rsidRPr="0076038B" w:rsidTr="00DD515F">
        <w:trPr>
          <w:trHeight w:val="2773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sz w:val="22"/>
                <w:szCs w:val="22"/>
              </w:rPr>
              <w:t>механизме</w:t>
            </w:r>
            <w:proofErr w:type="gramEnd"/>
            <w:r>
              <w:rPr>
                <w:sz w:val="22"/>
                <w:szCs w:val="22"/>
              </w:rPr>
              <w:t xml:space="preserve"> раннего выявления болезни, развития института наркологической помощи, лечения и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D267F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1.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потребителей наркотических средств и психотропных веществ, больных наркоманией, состоящих на учете в учреждениях здравоохранения</w:t>
            </w:r>
          </w:p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</w:p>
          <w:p w:rsidR="00DD515F" w:rsidRPr="007B6F08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A4640D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3D7197" w:rsidRDefault="00DD515F" w:rsidP="00AF3DA2">
            <w:pPr>
              <w:pStyle w:val="ConsPlusCell"/>
              <w:rPr>
                <w:sz w:val="22"/>
                <w:szCs w:val="22"/>
                <w:lang w:val="en-US"/>
              </w:rPr>
            </w:pPr>
            <w:r w:rsidRPr="003D719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9429D4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+10,8</w:t>
            </w:r>
            <w:r w:rsidRPr="009429D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5F" w:rsidRPr="0076038B" w:rsidRDefault="00DD515F" w:rsidP="00AF3D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 отчетный год получен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се мероприятия выполнены в срок</w:t>
            </w: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DD515F" w:rsidRPr="00A4467A" w:rsidTr="00870AD3">
        <w:tc>
          <w:tcPr>
            <w:tcW w:w="14850" w:type="dxa"/>
            <w:gridSpan w:val="2"/>
          </w:tcPr>
          <w:p w:rsidR="00DD515F" w:rsidRPr="00A4467A" w:rsidRDefault="00DD515F" w:rsidP="00AF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злоупотреблению наркотиками и их не</w:t>
            </w:r>
            <w:r w:rsidR="00A4467A"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законному обороту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№319 от 25.03.2020 </w:t>
            </w:r>
          </w:p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 постановлению администрации района от 18.12.2017 №2028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«Противодействие злоупотреблению наркотиками и их незаконному обороту»»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 молодежная акция «Рок против наркотиков»;</w:t>
            </w:r>
          </w:p>
          <w:p w:rsidR="00DD515F" w:rsidRPr="00A4467A" w:rsidRDefault="00DD515F" w:rsidP="00AF3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-участие в областных и районных мероприятиях, комплексных соревнованиях, направленных на укрепление здорового образа жизни;</w:t>
            </w:r>
          </w:p>
          <w:p w:rsidR="00DD515F" w:rsidRPr="00A4467A" w:rsidRDefault="00DD515F" w:rsidP="00AF3D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-организация районных творческих мероприятий.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Организован мониторинг за состоянием </w:t>
            </w:r>
            <w:proofErr w:type="spellStart"/>
            <w:r w:rsidRPr="00A4467A">
              <w:rPr>
                <w:sz w:val="24"/>
                <w:szCs w:val="24"/>
              </w:rPr>
              <w:t>наркоситуации</w:t>
            </w:r>
            <w:proofErr w:type="spellEnd"/>
            <w:r w:rsidRPr="00A4467A">
              <w:rPr>
                <w:sz w:val="24"/>
                <w:szCs w:val="24"/>
              </w:rPr>
              <w:t xml:space="preserve"> в районе, ежегодно проводится месячник по борьбе с наркоманией, приуроченный к Международному дню борьбы со злоупотреблением наркотиками и их незаконному обороту. Для обеспечения скоординированных действий органов местного самоуправления и правоохранительных структур создана и действует </w:t>
            </w:r>
            <w:proofErr w:type="spellStart"/>
            <w:r w:rsidRPr="00A4467A">
              <w:rPr>
                <w:sz w:val="24"/>
                <w:szCs w:val="24"/>
              </w:rPr>
              <w:t>антинаркотическая</w:t>
            </w:r>
            <w:proofErr w:type="spellEnd"/>
            <w:r w:rsidRPr="00A4467A">
              <w:rPr>
                <w:sz w:val="24"/>
                <w:szCs w:val="24"/>
              </w:rPr>
              <w:t xml:space="preserve"> комиссия.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Эффективность реализации муниципальной программы оценивается, как удовлетворительная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оценки бюджетной эффективности основных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DD515F" w:rsidRPr="00A4467A" w:rsidTr="00870AD3">
        <w:tc>
          <w:tcPr>
            <w:tcW w:w="6946" w:type="dxa"/>
          </w:tcPr>
          <w:p w:rsidR="00DD515F" w:rsidRPr="00A4467A" w:rsidRDefault="00DD515F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DD515F" w:rsidRPr="00A4467A" w:rsidRDefault="00DD515F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нет</w:t>
            </w:r>
          </w:p>
        </w:tc>
      </w:tr>
    </w:tbl>
    <w:p w:rsidR="00472D51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BAB" w:rsidRDefault="00853BAB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</w:t>
      </w:r>
    </w:p>
    <w:p w:rsidR="00472D51" w:rsidRPr="00CF3A06" w:rsidRDefault="00472D51" w:rsidP="00472D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«Формирование доступной среды  жизнедеятельности  для инвалидов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5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1700"/>
        <w:gridCol w:w="852"/>
        <w:gridCol w:w="2839"/>
        <w:gridCol w:w="850"/>
        <w:gridCol w:w="1134"/>
        <w:gridCol w:w="993"/>
        <w:gridCol w:w="1134"/>
        <w:gridCol w:w="850"/>
        <w:gridCol w:w="851"/>
        <w:gridCol w:w="850"/>
        <w:gridCol w:w="1844"/>
        <w:gridCol w:w="31"/>
      </w:tblGrid>
      <w:tr w:rsidR="003D5C78" w:rsidRPr="00A4467A" w:rsidTr="00A4467A">
        <w:trPr>
          <w:gridAfter w:val="1"/>
          <w:wAfter w:w="31" w:type="dxa"/>
          <w:trHeight w:val="320"/>
          <w:tblCellSpacing w:w="5" w:type="nil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№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446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t>/</w:t>
            </w:r>
            <w:proofErr w:type="spellStart"/>
            <w:r w:rsidRPr="00A446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ind w:left="41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Сроки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4467A">
              <w:rPr>
                <w:sz w:val="24"/>
                <w:szCs w:val="24"/>
              </w:rPr>
              <w:t>испол</w:t>
            </w:r>
            <w:proofErr w:type="spellEnd"/>
            <w:r w:rsidRPr="00A4467A">
              <w:rPr>
                <w:sz w:val="24"/>
                <w:szCs w:val="24"/>
              </w:rPr>
              <w:br/>
              <w:t>нения</w:t>
            </w:r>
            <w:proofErr w:type="gramEnd"/>
            <w:r w:rsidRPr="00A446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  Объем бюджетных  </w:t>
            </w:r>
            <w:r w:rsidRPr="00A4467A">
              <w:rPr>
                <w:sz w:val="24"/>
                <w:szCs w:val="24"/>
              </w:rPr>
              <w:br/>
              <w:t xml:space="preserve"> расходов, 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Результаты оценки бюджетной эффективности</w:t>
            </w:r>
          </w:p>
        </w:tc>
      </w:tr>
      <w:tr w:rsidR="003D5C78" w:rsidRPr="00A4467A" w:rsidTr="00A4467A">
        <w:trPr>
          <w:gridAfter w:val="1"/>
          <w:wAfter w:w="31" w:type="dxa"/>
          <w:trHeight w:val="320"/>
          <w:tblCellSpacing w:w="5" w:type="nil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Наименование</w:t>
            </w:r>
            <w:r w:rsidRPr="00A4467A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ед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t xml:space="preserve">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ница</w:t>
            </w:r>
            <w:proofErr w:type="spellEnd"/>
            <w:r w:rsidRPr="00A4467A">
              <w:rPr>
                <w:sz w:val="24"/>
                <w:szCs w:val="24"/>
              </w:rPr>
              <w:t xml:space="preserve">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изме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sz w:val="24"/>
                <w:szCs w:val="24"/>
              </w:rPr>
              <w:t>Плано-вое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факт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ческое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значе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ние</w:t>
            </w:r>
            <w:proofErr w:type="spellEnd"/>
            <w:r w:rsidRPr="00A446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sz w:val="24"/>
                <w:szCs w:val="24"/>
              </w:rPr>
              <w:t>откло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t xml:space="preserve"> </w:t>
            </w:r>
            <w:r w:rsidRPr="00A4467A">
              <w:rPr>
                <w:sz w:val="24"/>
                <w:szCs w:val="24"/>
              </w:rPr>
              <w:br/>
              <w:t xml:space="preserve">(-/+, </w:t>
            </w:r>
            <w:r w:rsidRPr="00A4467A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5C78" w:rsidRPr="00A4467A" w:rsidTr="00A4467A">
        <w:trPr>
          <w:gridAfter w:val="1"/>
          <w:wAfter w:w="31" w:type="dxa"/>
          <w:trHeight w:val="640"/>
          <w:tblCellSpacing w:w="5" w:type="nil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пл</w:t>
            </w:r>
            <w:proofErr w:type="gramStart"/>
            <w:r w:rsidRPr="00A4467A">
              <w:rPr>
                <w:sz w:val="24"/>
                <w:szCs w:val="24"/>
              </w:rPr>
              <w:t>а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t xml:space="preserve"> </w:t>
            </w:r>
            <w:r w:rsidRPr="00A4467A">
              <w:rPr>
                <w:sz w:val="24"/>
                <w:szCs w:val="24"/>
              </w:rPr>
              <w:br/>
              <w:t>новое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</w:t>
            </w:r>
            <w:proofErr w:type="spellEnd"/>
            <w:r w:rsidRPr="00A4467A">
              <w:rPr>
                <w:sz w:val="24"/>
                <w:szCs w:val="24"/>
              </w:rPr>
              <w:t xml:space="preserve">-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факт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ческое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значе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ние</w:t>
            </w:r>
            <w:proofErr w:type="spellEnd"/>
            <w:r w:rsidRPr="00A446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откл</w:t>
            </w:r>
            <w:proofErr w:type="gramStart"/>
            <w:r w:rsidRPr="00A4467A">
              <w:rPr>
                <w:sz w:val="24"/>
                <w:szCs w:val="24"/>
              </w:rPr>
              <w:t>о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нение</w:t>
            </w:r>
            <w:proofErr w:type="spellEnd"/>
            <w:r w:rsidRPr="00A4467A">
              <w:rPr>
                <w:sz w:val="24"/>
                <w:szCs w:val="24"/>
              </w:rPr>
              <w:t xml:space="preserve"> </w:t>
            </w:r>
            <w:r w:rsidRPr="00A4467A">
              <w:rPr>
                <w:sz w:val="24"/>
                <w:szCs w:val="24"/>
              </w:rPr>
              <w:br/>
              <w:t xml:space="preserve">(-/+, </w:t>
            </w:r>
            <w:r w:rsidRPr="00A4467A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5C78" w:rsidRPr="00A4467A" w:rsidTr="004D78A2">
        <w:trPr>
          <w:gridAfter w:val="1"/>
          <w:wAfter w:w="31" w:type="dxa"/>
          <w:tblCellSpacing w:w="5" w:type="nil"/>
        </w:trPr>
        <w:tc>
          <w:tcPr>
            <w:tcW w:w="126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5C78" w:rsidRPr="00A4467A" w:rsidTr="00A4467A">
        <w:trPr>
          <w:gridAfter w:val="1"/>
          <w:wAfter w:w="31" w:type="dxa"/>
          <w:trHeight w:val="320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1.Совершенствование нормативной правовой и организационн</w:t>
            </w:r>
            <w:r w:rsidRPr="00A4467A">
              <w:rPr>
                <w:sz w:val="24"/>
                <w:szCs w:val="24"/>
              </w:rPr>
              <w:lastRenderedPageBreak/>
              <w:t xml:space="preserve">ой основы формирования доступной среды жизнедеятельности инвалидов и других МГН в </w:t>
            </w:r>
            <w:proofErr w:type="spellStart"/>
            <w:r w:rsidRPr="00A4467A">
              <w:rPr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sz w:val="24"/>
                <w:szCs w:val="24"/>
              </w:rPr>
              <w:t xml:space="preserve"> районе</w:t>
            </w:r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>показатель 1</w:t>
            </w:r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  <w:proofErr w:type="gramStart"/>
            <w:r w:rsidRPr="00A4467A">
              <w:rPr>
                <w:kern w:val="1"/>
                <w:sz w:val="24"/>
                <w:szCs w:val="24"/>
              </w:rPr>
              <w:t xml:space="preserve">Удельный вес введенных с 1 июля 2016 года в эксплуатацию объектов социальной, инженерной </w:t>
            </w:r>
            <w:r w:rsidRPr="00A4467A">
              <w:rPr>
                <w:kern w:val="1"/>
                <w:sz w:val="24"/>
                <w:szCs w:val="24"/>
              </w:rPr>
              <w:lastRenderedPageBreak/>
              <w:t>и транспортной инфраструктуры в сфере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 от общего количества вновь вводимых объектов и используемых для перевозки населения</w:t>
            </w:r>
            <w:proofErr w:type="gramEnd"/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kern w:val="1"/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b/>
                <w:kern w:val="1"/>
                <w:sz w:val="24"/>
                <w:szCs w:val="24"/>
              </w:rPr>
            </w:pPr>
            <w:r w:rsidRPr="00A4467A">
              <w:rPr>
                <w:b/>
                <w:kern w:val="1"/>
                <w:sz w:val="24"/>
                <w:szCs w:val="24"/>
              </w:rPr>
              <w:t>Показатель 2.</w:t>
            </w: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</w:t>
            </w:r>
            <w:r w:rsidRPr="00A4467A">
              <w:rPr>
                <w:sz w:val="24"/>
                <w:szCs w:val="24"/>
              </w:rPr>
              <w:lastRenderedPageBreak/>
              <w:t xml:space="preserve">услуг, от общего количества объектов, прошедших капитальный ремонт, реконструкцию, модернизацию в </w:t>
            </w:r>
            <w:proofErr w:type="spellStart"/>
            <w:r w:rsidRPr="00A4467A">
              <w:rPr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8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8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За отчетный год получен      социальный эффект</w:t>
            </w:r>
            <w:proofErr w:type="gramStart"/>
            <w:r w:rsidRPr="00A4467A">
              <w:rPr>
                <w:sz w:val="24"/>
                <w:szCs w:val="24"/>
              </w:rPr>
              <w:t xml:space="preserve"> .</w:t>
            </w:r>
            <w:proofErr w:type="gramEnd"/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Все </w:t>
            </w:r>
            <w:r w:rsidRPr="00A4467A">
              <w:rPr>
                <w:sz w:val="24"/>
                <w:szCs w:val="24"/>
              </w:rPr>
              <w:lastRenderedPageBreak/>
              <w:t xml:space="preserve">мероприятия выполнены в срок </w:t>
            </w:r>
          </w:p>
        </w:tc>
      </w:tr>
      <w:tr w:rsidR="003D5C78" w:rsidRPr="00A4467A" w:rsidTr="00A4467A">
        <w:trPr>
          <w:trHeight w:val="5833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Основное мероприятие 2</w:t>
            </w:r>
            <w:r w:rsidRPr="00A4467A">
              <w:rPr>
                <w:b/>
                <w:sz w:val="24"/>
                <w:szCs w:val="24"/>
              </w:rPr>
              <w:t xml:space="preserve"> 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rFonts w:eastAsia="Times New Roman"/>
                <w:sz w:val="24"/>
                <w:szCs w:val="24"/>
              </w:rPr>
              <w:t xml:space="preserve">Мероприятия, направленные на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4467A">
              <w:rPr>
                <w:rFonts w:eastAsia="Times New Roman"/>
                <w:sz w:val="24"/>
                <w:szCs w:val="24"/>
              </w:rPr>
              <w:t>маломобильных</w:t>
            </w:r>
            <w:proofErr w:type="spellEnd"/>
            <w:r w:rsidRPr="00A4467A">
              <w:rPr>
                <w:rFonts w:eastAsia="Times New Roman"/>
                <w:sz w:val="24"/>
                <w:szCs w:val="24"/>
              </w:rPr>
              <w:t xml:space="preserve"> групп населения в </w:t>
            </w:r>
            <w:proofErr w:type="spellStart"/>
            <w:r w:rsidRPr="00A4467A">
              <w:rPr>
                <w:rFonts w:eastAsia="Times New Roman"/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rFonts w:eastAsia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2020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 xml:space="preserve">показатель 1 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Удельный вес  общеобразовательных организаций, в которых создана универсальная </w:t>
            </w:r>
            <w:proofErr w:type="spellStart"/>
            <w:r w:rsidRPr="00A4467A">
              <w:rPr>
                <w:sz w:val="24"/>
                <w:szCs w:val="24"/>
              </w:rPr>
              <w:t>безбарьерная</w:t>
            </w:r>
            <w:proofErr w:type="spellEnd"/>
            <w:r w:rsidRPr="00A4467A">
              <w:rPr>
                <w:sz w:val="24"/>
                <w:szCs w:val="24"/>
              </w:rPr>
              <w:t xml:space="preserve"> среда для инклюзивного образования детей-инвалидов от общего числа общеобразовательных  организаций  района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>Показатель 2</w:t>
            </w: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kern w:val="1"/>
                <w:sz w:val="24"/>
                <w:szCs w:val="24"/>
              </w:rPr>
              <w:t>Удельный вес объектов в сфере труда, образования, культуры</w:t>
            </w:r>
            <w:proofErr w:type="gramStart"/>
            <w:r w:rsidRPr="00A4467A">
              <w:rPr>
                <w:kern w:val="1"/>
                <w:sz w:val="24"/>
                <w:szCs w:val="24"/>
              </w:rPr>
              <w:t xml:space="preserve"> ,</w:t>
            </w:r>
            <w:proofErr w:type="gramEnd"/>
            <w:r w:rsidRPr="00A4467A">
              <w:rPr>
                <w:kern w:val="1"/>
                <w:sz w:val="24"/>
                <w:szCs w:val="24"/>
              </w:rPr>
              <w:t xml:space="preserve"> спорта и объектов муниципальной и частной собственности, имеющих утвержденные паспорта доступности объектов и предоставляемых на них услуг (от общего их количества)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15%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28,6%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+90,7%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60,0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60,0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A4467A">
              <w:rPr>
                <w:sz w:val="24"/>
                <w:szCs w:val="24"/>
              </w:rPr>
              <w:t>получены</w:t>
            </w:r>
            <w:proofErr w:type="gramEnd"/>
            <w:r w:rsidRPr="00A4467A">
              <w:rPr>
                <w:sz w:val="24"/>
                <w:szCs w:val="24"/>
              </w:rPr>
              <w:t xml:space="preserve"> бюджетный  и социальный эффект. Все мероприятия выполнены в срок и в полном объеме.</w:t>
            </w:r>
          </w:p>
        </w:tc>
      </w:tr>
      <w:tr w:rsidR="003D5C78" w:rsidRPr="00A4467A" w:rsidTr="00A4467A">
        <w:trPr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  <w:lang w:val="en-US"/>
              </w:rPr>
              <w:t>3</w:t>
            </w:r>
            <w:r w:rsidRPr="00A4467A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Основное мероприятие </w:t>
            </w:r>
            <w:r w:rsidRPr="00A4467A">
              <w:rPr>
                <w:sz w:val="24"/>
                <w:szCs w:val="24"/>
              </w:rPr>
              <w:lastRenderedPageBreak/>
              <w:t>3.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Мероприятия, направленные на повышение доступности и качества реабилитации иных услуг в </w:t>
            </w:r>
            <w:proofErr w:type="spellStart"/>
            <w:r w:rsidRPr="00A4467A">
              <w:rPr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 xml:space="preserve">показатель 1 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Удельный вес  </w:t>
            </w:r>
            <w:r w:rsidRPr="00A4467A">
              <w:rPr>
                <w:sz w:val="24"/>
                <w:szCs w:val="24"/>
              </w:rPr>
              <w:lastRenderedPageBreak/>
              <w:t>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>Показатель 2</w:t>
            </w: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kern w:val="1"/>
                <w:sz w:val="24"/>
                <w:szCs w:val="24"/>
              </w:rPr>
              <w:t>Доля инвалидов, трудоустроенных службой занятости. В общей численности инвалидов, обратившихся в службу занятости по вопросам трудоустройства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Проценты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72%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21%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69,8%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88,5%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-3%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+67,5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 xml:space="preserve">За отчетный год получен  </w:t>
            </w:r>
            <w:r w:rsidRPr="00A4467A">
              <w:rPr>
                <w:sz w:val="24"/>
                <w:szCs w:val="24"/>
              </w:rPr>
              <w:lastRenderedPageBreak/>
              <w:t>социальный эффект. Все мероприятия выполнены в срок и в полном объеме.</w:t>
            </w:r>
          </w:p>
        </w:tc>
      </w:tr>
      <w:tr w:rsidR="003D5C78" w:rsidRPr="00A4467A" w:rsidTr="00A4467A">
        <w:trPr>
          <w:trHeight w:val="320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Основное мероприятие 4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Информационные и просветительские мероприятия, направленные на преодоление социальной  разобщенности в обществе и формирование позитивного </w:t>
            </w:r>
            <w:r w:rsidRPr="00A4467A">
              <w:rPr>
                <w:sz w:val="24"/>
                <w:szCs w:val="24"/>
              </w:rPr>
              <w:lastRenderedPageBreak/>
              <w:t>отношения к проблемам инвалидов к проблеме обеспечения доступной среды жизнедеятельности инвалидов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 xml:space="preserve">показатель 1 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Доля лиц с ограниченными возможностями здоровья и инвалидов до 18 лет, систематически занимающихся физкультурой и спортом, в общей численности данной категории населения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b/>
                <w:sz w:val="24"/>
                <w:szCs w:val="24"/>
              </w:rPr>
              <w:t>Показатель 2</w:t>
            </w:r>
          </w:p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Доля сотрудников предоставляющих услуги </w:t>
            </w:r>
            <w:r w:rsidRPr="00A4467A">
              <w:rPr>
                <w:sz w:val="24"/>
                <w:szCs w:val="24"/>
              </w:rPr>
              <w:lastRenderedPageBreak/>
              <w:t xml:space="preserve">населению и прошедших инструктирование или обучение для работы с инвалидами по вопросам. </w:t>
            </w:r>
            <w:proofErr w:type="gramStart"/>
            <w:r w:rsidRPr="00A4467A">
              <w:rPr>
                <w:sz w:val="24"/>
                <w:szCs w:val="24"/>
              </w:rPr>
              <w:t>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(от общего количества таких</w:t>
            </w:r>
            <w:r w:rsidRPr="00A4467A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Проценты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25%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35,0%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32%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35%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+7%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50,0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50,0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A4467A">
              <w:rPr>
                <w:sz w:val="24"/>
                <w:szCs w:val="24"/>
              </w:rPr>
              <w:t>получены</w:t>
            </w:r>
            <w:proofErr w:type="gramEnd"/>
            <w:r w:rsidRPr="00A4467A">
              <w:rPr>
                <w:sz w:val="24"/>
                <w:szCs w:val="24"/>
              </w:rPr>
              <w:t xml:space="preserve"> бюджетный  и социальный эффект. Все мероприятия выполнены в срок и в полном объеме.</w:t>
            </w:r>
          </w:p>
        </w:tc>
      </w:tr>
      <w:tr w:rsidR="003D5C78" w:rsidRPr="00A4467A" w:rsidTr="00A4467A">
        <w:trPr>
          <w:trHeight w:val="320"/>
          <w:tblCellSpacing w:w="5" w:type="nil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3D5C78" w:rsidRPr="00A4467A" w:rsidTr="00A4467A">
        <w:trPr>
          <w:trHeight w:val="320"/>
          <w:tblCellSpacing w:w="5" w:type="nil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78" w:rsidRPr="00A4467A" w:rsidRDefault="003D5C78" w:rsidP="004D78A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AF3DA2" w:rsidRPr="00A4467A" w:rsidTr="00870AD3">
        <w:tc>
          <w:tcPr>
            <w:tcW w:w="14850" w:type="dxa"/>
            <w:gridSpan w:val="2"/>
          </w:tcPr>
          <w:p w:rsidR="00AF3DA2" w:rsidRPr="00A4467A" w:rsidRDefault="00AF3DA2" w:rsidP="00AF3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доступной среды жизнедеятельности для инвалидов муниципального образования</w:t>
            </w:r>
          </w:p>
          <w:p w:rsidR="00AF3DA2" w:rsidRPr="00A4467A" w:rsidRDefault="00AF3DA2" w:rsidP="00AF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в сфере образования (реконструкция, переоборудование и оснащение элементами доступности помещений и сооружений учреждений (МБДОУ №30-установка пандуса)</w:t>
            </w:r>
            <w:proofErr w:type="gramEnd"/>
          </w:p>
          <w:p w:rsidR="00AF3DA2" w:rsidRPr="00A4467A" w:rsidRDefault="00AF3DA2" w:rsidP="00AF3D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-Районный фестиваль художественного творчества детей с ограниченными возможностями здоровья «Мы все можем»;</w:t>
            </w:r>
          </w:p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социального проекта «Подарим детям радость»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Увеличилось число лиц с ограниченными возможностями здоровья и инвалидов, участвующих в мероприятиях по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в общей численности инвалидов.</w:t>
            </w:r>
          </w:p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Увеличилось доля объектов социальной инфраструктуры, на которые сформированы паспорта доступности</w:t>
            </w:r>
          </w:p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Эффективность реализации муниципальной программы оценивается, как высокая. 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</w:tc>
      </w:tr>
      <w:tr w:rsidR="00AF3DA2" w:rsidRPr="00A4467A" w:rsidTr="00870AD3">
        <w:tc>
          <w:tcPr>
            <w:tcW w:w="6946" w:type="dxa"/>
          </w:tcPr>
          <w:p w:rsidR="00AF3DA2" w:rsidRPr="00A4467A" w:rsidRDefault="00AF3DA2" w:rsidP="00AF3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AF3DA2" w:rsidRPr="00A4467A" w:rsidRDefault="00AF3DA2" w:rsidP="00AF3DA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нет</w:t>
            </w:r>
          </w:p>
        </w:tc>
      </w:tr>
    </w:tbl>
    <w:p w:rsidR="00472D51" w:rsidRDefault="00472D51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Default="00A4467A" w:rsidP="00604B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3A06"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Киржачский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 «Информатизация </w:t>
      </w:r>
      <w:proofErr w:type="spellStart"/>
      <w:r w:rsidRPr="00CF3A06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CF3A06">
        <w:rPr>
          <w:rFonts w:ascii="Times New Roman" w:hAnsi="Times New Roman" w:cs="Times New Roman"/>
          <w:b/>
          <w:sz w:val="36"/>
          <w:szCs w:val="36"/>
        </w:rPr>
        <w:t xml:space="preserve"> района»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503" w:type="dxa"/>
        <w:jc w:val="right"/>
        <w:tblCellSpacing w:w="5" w:type="nil"/>
        <w:tblInd w:w="-482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02"/>
        <w:gridCol w:w="992"/>
        <w:gridCol w:w="1701"/>
        <w:gridCol w:w="992"/>
        <w:gridCol w:w="1134"/>
        <w:gridCol w:w="851"/>
        <w:gridCol w:w="992"/>
        <w:gridCol w:w="1111"/>
        <w:gridCol w:w="850"/>
        <w:gridCol w:w="709"/>
        <w:gridCol w:w="918"/>
      </w:tblGrid>
      <w:tr w:rsidR="004E74EB" w:rsidRPr="00A4467A" w:rsidTr="009563B2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№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446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t>/</w:t>
            </w:r>
            <w:proofErr w:type="spellStart"/>
            <w:r w:rsidRPr="00A446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Сроки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4467A">
              <w:rPr>
                <w:sz w:val="24"/>
                <w:szCs w:val="24"/>
              </w:rPr>
              <w:t>испол</w:t>
            </w:r>
            <w:proofErr w:type="spellEnd"/>
            <w:r w:rsidRPr="00A4467A">
              <w:rPr>
                <w:sz w:val="24"/>
                <w:szCs w:val="24"/>
              </w:rPr>
              <w:br/>
              <w:t>нения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  Объем бюджетных  </w:t>
            </w:r>
            <w:r w:rsidRPr="00A4467A">
              <w:rPr>
                <w:sz w:val="24"/>
                <w:szCs w:val="24"/>
              </w:rPr>
              <w:br/>
              <w:t xml:space="preserve"> расходов, </w:t>
            </w:r>
          </w:p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п.5 формы 10)</w:t>
            </w:r>
          </w:p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Наименование</w:t>
            </w:r>
            <w:r w:rsidRPr="00A4467A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ед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ница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изме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Плановое</w:t>
            </w:r>
            <w:r w:rsidRPr="00A4467A">
              <w:rPr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факт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ческое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значе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sz w:val="24"/>
                <w:szCs w:val="24"/>
              </w:rPr>
              <w:t>откло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A4467A">
              <w:rPr>
                <w:sz w:val="24"/>
                <w:szCs w:val="24"/>
              </w:rPr>
              <w:br/>
              <w:t xml:space="preserve">(-/+, </w:t>
            </w:r>
            <w:r w:rsidRPr="00A4467A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4E74EB">
        <w:trPr>
          <w:trHeight w:val="1779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пл</w:t>
            </w:r>
            <w:proofErr w:type="gramStart"/>
            <w:r w:rsidRPr="00A4467A">
              <w:rPr>
                <w:sz w:val="24"/>
                <w:szCs w:val="24"/>
              </w:rPr>
              <w:t>а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  <w:t>новое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</w:t>
            </w:r>
            <w:proofErr w:type="spellEnd"/>
            <w:r w:rsidRPr="00A4467A">
              <w:rPr>
                <w:sz w:val="24"/>
                <w:szCs w:val="24"/>
              </w:rPr>
              <w:t xml:space="preserve">- 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факт</w:t>
            </w:r>
            <w:proofErr w:type="gramStart"/>
            <w:r w:rsidRPr="00A4467A">
              <w:rPr>
                <w:sz w:val="24"/>
                <w:szCs w:val="24"/>
              </w:rPr>
              <w:t>и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ческое</w:t>
            </w:r>
            <w:proofErr w:type="spell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значе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4467A">
              <w:rPr>
                <w:sz w:val="24"/>
                <w:szCs w:val="24"/>
              </w:rPr>
              <w:t>откл</w:t>
            </w:r>
            <w:proofErr w:type="gramStart"/>
            <w:r w:rsidRPr="00A4467A">
              <w:rPr>
                <w:sz w:val="24"/>
                <w:szCs w:val="24"/>
              </w:rPr>
              <w:t>о</w:t>
            </w:r>
            <w:proofErr w:type="spellEnd"/>
            <w:r w:rsidRPr="00A4467A">
              <w:rPr>
                <w:sz w:val="24"/>
                <w:szCs w:val="24"/>
              </w:rPr>
              <w:t>-</w:t>
            </w:r>
            <w:proofErr w:type="gramEnd"/>
            <w:r w:rsidRPr="00A4467A">
              <w:rPr>
                <w:sz w:val="24"/>
                <w:szCs w:val="24"/>
              </w:rPr>
              <w:br/>
            </w:r>
            <w:proofErr w:type="spellStart"/>
            <w:r w:rsidRPr="00A4467A">
              <w:rPr>
                <w:sz w:val="24"/>
                <w:szCs w:val="24"/>
              </w:rPr>
              <w:t>нение</w:t>
            </w:r>
            <w:proofErr w:type="spellEnd"/>
            <w:r w:rsidRPr="00A4467A">
              <w:rPr>
                <w:sz w:val="24"/>
                <w:szCs w:val="24"/>
              </w:rPr>
              <w:br/>
              <w:t xml:space="preserve">(-/+, </w:t>
            </w:r>
            <w:r w:rsidRPr="00A4467A">
              <w:rPr>
                <w:sz w:val="24"/>
                <w:szCs w:val="24"/>
              </w:rPr>
              <w:br/>
              <w:t>%)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300"/>
          <w:tblCellSpacing w:w="5" w:type="nil"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12</w:t>
            </w:r>
          </w:p>
        </w:tc>
      </w:tr>
      <w:tr w:rsidR="004E74EB" w:rsidRPr="00A4467A" w:rsidTr="009563B2">
        <w:trPr>
          <w:tblCellSpacing w:w="5" w:type="nil"/>
          <w:jc w:val="right"/>
        </w:trPr>
        <w:tc>
          <w:tcPr>
            <w:tcW w:w="1358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4467A">
              <w:rPr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sz w:val="24"/>
                <w:szCs w:val="24"/>
              </w:rPr>
              <w:t xml:space="preserve">  район "Информатизация </w:t>
            </w:r>
            <w:proofErr w:type="spellStart"/>
            <w:r w:rsidRPr="00A4467A">
              <w:rPr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Информационно-технологическое обеспечение деятельности администрации </w:t>
            </w:r>
            <w:r w:rsidRPr="00A4467A">
              <w:rPr>
                <w:sz w:val="24"/>
                <w:szCs w:val="24"/>
              </w:rPr>
              <w:lastRenderedPageBreak/>
              <w:t>района и ее структурных подразделений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доступности официального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пользователей сети Интернет </w:t>
            </w:r>
          </w:p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817,4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rFonts w:eastAsia="Lucida Sans Unicode"/>
                <w:kern w:val="2"/>
                <w:sz w:val="24"/>
                <w:szCs w:val="24"/>
                <w:lang w:val="en-US"/>
              </w:rPr>
              <w:t>802</w:t>
            </w:r>
            <w:r w:rsidRPr="00A4467A">
              <w:rPr>
                <w:rFonts w:eastAsia="Lucida Sans Unicode"/>
                <w:kern w:val="2"/>
                <w:sz w:val="24"/>
                <w:szCs w:val="24"/>
              </w:rPr>
              <w:t>,</w:t>
            </w:r>
            <w:r w:rsidRPr="00A4467A">
              <w:rPr>
                <w:rFonts w:eastAsia="Lucida Sans Unicode"/>
                <w:kern w:val="2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-1,</w:t>
            </w:r>
            <w:r w:rsidRPr="00A4467A">
              <w:rPr>
                <w:sz w:val="24"/>
                <w:szCs w:val="24"/>
                <w:lang w:val="en-US"/>
              </w:rPr>
              <w:t>8</w:t>
            </w:r>
            <w:r w:rsidRPr="00A4467A">
              <w:rPr>
                <w:sz w:val="24"/>
                <w:szCs w:val="24"/>
              </w:rPr>
              <w:t>5</w:t>
            </w: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бюджетный и социал</w:t>
            </w:r>
            <w:r w:rsidRPr="00A4467A">
              <w:rPr>
                <w:sz w:val="24"/>
                <w:szCs w:val="24"/>
              </w:rPr>
              <w:lastRenderedPageBreak/>
              <w:t xml:space="preserve">ьный эффект    </w:t>
            </w:r>
          </w:p>
        </w:tc>
      </w:tr>
      <w:tr w:rsidR="004E74EB" w:rsidRPr="00A4467A" w:rsidTr="009563B2">
        <w:trPr>
          <w:trHeight w:val="291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2. Уровень обеспеченности структурных подразделений администрации </w:t>
            </w:r>
            <w:proofErr w:type="spellStart"/>
            <w:r w:rsidRPr="00A4467A">
              <w:rPr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sz w:val="24"/>
                <w:szCs w:val="24"/>
              </w:rPr>
              <w:t xml:space="preserve"> района информационными системами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135"/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3. Замена единиц вычислительной техники в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blCellSpacing w:w="5" w:type="nil"/>
          <w:jc w:val="right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4. Уровень обеспеченности антивирусной защитой вычислительной техники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320"/>
          <w:tblCellSpacing w:w="5" w:type="nil"/>
          <w:jc w:val="right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5. Количество защищенных помещений администрации, в которых проводиться обработка информации ограниченного доступа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320"/>
          <w:tblCellSpacing w:w="5" w:type="nil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6. Уровень обеспеченности безопасности при обращении с носителями, содержащие информацию ограниченного доступа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4E74EB" w:rsidRPr="00A4467A" w:rsidTr="009563B2">
        <w:trPr>
          <w:trHeight w:val="191"/>
          <w:tblCellSpacing w:w="5" w:type="nil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Информационное обслуживание справочно-правовой системы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 Плюс»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</w:rPr>
              <w:t>1</w:t>
            </w:r>
            <w:r w:rsidRPr="00A4467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467A">
              <w:rPr>
                <w:sz w:val="24"/>
                <w:szCs w:val="24"/>
              </w:rPr>
              <w:t>1</w:t>
            </w:r>
            <w:r w:rsidRPr="00A4467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4E74EB" w:rsidRPr="00A4467A" w:rsidTr="00870AD3">
        <w:tc>
          <w:tcPr>
            <w:tcW w:w="14850" w:type="dxa"/>
            <w:gridSpan w:val="2"/>
          </w:tcPr>
          <w:p w:rsidR="004E74EB" w:rsidRPr="00A4467A" w:rsidRDefault="004E74EB" w:rsidP="0095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Информатизация </w:t>
            </w:r>
            <w:proofErr w:type="spell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30.10.2020 № 1465 (изменение паспорта программы)</w:t>
            </w:r>
          </w:p>
          <w:p w:rsidR="004E74EB" w:rsidRPr="00A4467A" w:rsidRDefault="004E74EB" w:rsidP="0095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органов управления и населения района к информационным ресурсам на основе ИКТ. </w:t>
            </w:r>
          </w:p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оперативности принятия управленческих решений на базе новых информационных технологий.</w:t>
            </w:r>
          </w:p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 Улучшение организации управления, повышения эффективности и качества управленческого труда.</w:t>
            </w:r>
          </w:p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 Обеспечение бесперебойного функционирования информационной системы.</w:t>
            </w:r>
          </w:p>
          <w:p w:rsidR="004E74EB" w:rsidRPr="00A4467A" w:rsidRDefault="004E74EB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муниципальных услуг.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Информационно-технологическое обеспечение деятельности администрации района и ее структурных подразделений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Подпрограммы отсутствуют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Предусмотрены бюджетные средства в размере </w:t>
            </w:r>
            <w:r w:rsidRPr="00A4467A">
              <w:rPr>
                <w:rFonts w:eastAsia="Times New Roman"/>
                <w:sz w:val="24"/>
                <w:szCs w:val="24"/>
              </w:rPr>
              <w:t>817,4 тыс. рублей. Фактически использовано 802,2 тыс. рублей.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Получен бюджетный и социальный эффект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Бюджетная эффективность реализации основного мероприятия муниципальной программы признается удовлетворительной в случае, и составляет </w:t>
            </w:r>
            <w:r w:rsidRPr="00A4467A">
              <w:rPr>
                <w:rFonts w:eastAsia="Times New Roman"/>
                <w:sz w:val="24"/>
                <w:szCs w:val="24"/>
              </w:rPr>
              <w:t>98,14 %.</w:t>
            </w:r>
          </w:p>
        </w:tc>
      </w:tr>
      <w:tr w:rsidR="004E74EB" w:rsidRPr="00A4467A" w:rsidTr="00870AD3">
        <w:tc>
          <w:tcPr>
            <w:tcW w:w="6946" w:type="dxa"/>
          </w:tcPr>
          <w:p w:rsidR="004E74EB" w:rsidRPr="00A4467A" w:rsidRDefault="004E74EB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4E74EB" w:rsidRPr="00A4467A" w:rsidRDefault="004E74EB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Продолжать реализацию муниципальной программы</w:t>
            </w:r>
          </w:p>
        </w:tc>
      </w:tr>
    </w:tbl>
    <w:p w:rsidR="00472D51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Default="00A4467A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Default="00A4467A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Default="00A4467A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67A" w:rsidRDefault="00A4467A" w:rsidP="00472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D51" w:rsidRPr="00CF3A06" w:rsidRDefault="00472D51" w:rsidP="00CF3A06">
      <w:pPr>
        <w:pStyle w:val="ConsPlusTitle"/>
        <w:widowControl/>
        <w:numPr>
          <w:ilvl w:val="0"/>
          <w:numId w:val="7"/>
        </w:numPr>
        <w:jc w:val="center"/>
        <w:rPr>
          <w:sz w:val="36"/>
          <w:szCs w:val="36"/>
        </w:rPr>
      </w:pPr>
      <w:r w:rsidRPr="00CF3A06">
        <w:rPr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sz w:val="36"/>
          <w:szCs w:val="36"/>
        </w:rPr>
        <w:t>Киржачский</w:t>
      </w:r>
      <w:proofErr w:type="spellEnd"/>
      <w:r w:rsidRPr="00CF3A06">
        <w:rPr>
          <w:sz w:val="36"/>
          <w:szCs w:val="36"/>
        </w:rPr>
        <w:t xml:space="preserve"> район</w:t>
      </w:r>
    </w:p>
    <w:p w:rsidR="00472D51" w:rsidRPr="00CF3A06" w:rsidRDefault="00472D51" w:rsidP="00472D51">
      <w:pPr>
        <w:pStyle w:val="ConsPlusTitle"/>
        <w:widowControl/>
        <w:jc w:val="center"/>
        <w:rPr>
          <w:sz w:val="36"/>
          <w:szCs w:val="36"/>
        </w:rPr>
      </w:pPr>
      <w:r w:rsidRPr="00CF3A06">
        <w:rPr>
          <w:sz w:val="36"/>
          <w:szCs w:val="36"/>
        </w:rPr>
        <w:t>«Развитие физической культуры и спорта  на территории</w:t>
      </w:r>
    </w:p>
    <w:p w:rsidR="00472D51" w:rsidRPr="00CF3A06" w:rsidRDefault="00472D51" w:rsidP="00472D51">
      <w:pPr>
        <w:pStyle w:val="ConsPlusTitle"/>
        <w:widowControl/>
        <w:jc w:val="center"/>
        <w:rPr>
          <w:sz w:val="36"/>
          <w:szCs w:val="36"/>
        </w:rPr>
      </w:pPr>
      <w:proofErr w:type="spellStart"/>
      <w:r w:rsidRPr="00CF3A06">
        <w:rPr>
          <w:sz w:val="36"/>
          <w:szCs w:val="36"/>
        </w:rPr>
        <w:t>Киржачского</w:t>
      </w:r>
      <w:proofErr w:type="spellEnd"/>
      <w:r w:rsidRPr="00CF3A06">
        <w:rPr>
          <w:sz w:val="36"/>
          <w:szCs w:val="36"/>
        </w:rPr>
        <w:t xml:space="preserve">  района "</w:t>
      </w:r>
    </w:p>
    <w:p w:rsidR="00472D51" w:rsidRPr="00CF3A06" w:rsidRDefault="00472D51" w:rsidP="00472D51">
      <w:pPr>
        <w:pStyle w:val="ConsPlusTitle"/>
        <w:widowControl/>
        <w:jc w:val="center"/>
        <w:rPr>
          <w:sz w:val="36"/>
          <w:szCs w:val="36"/>
        </w:rPr>
      </w:pP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45" w:type="dxa"/>
        <w:jc w:val="right"/>
        <w:tblCellSpacing w:w="5" w:type="nil"/>
        <w:tblInd w:w="-33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4"/>
        <w:gridCol w:w="2365"/>
        <w:gridCol w:w="992"/>
        <w:gridCol w:w="2126"/>
        <w:gridCol w:w="1276"/>
        <w:gridCol w:w="992"/>
        <w:gridCol w:w="851"/>
        <w:gridCol w:w="850"/>
        <w:gridCol w:w="851"/>
        <w:gridCol w:w="992"/>
        <w:gridCol w:w="851"/>
        <w:gridCol w:w="1745"/>
      </w:tblGrid>
      <w:tr w:rsidR="00901F55" w:rsidRPr="00901F55" w:rsidTr="00901F55">
        <w:trPr>
          <w:trHeight w:val="320"/>
          <w:tblCellSpacing w:w="5" w:type="nil"/>
          <w:jc w:val="right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№ 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01F5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1F55">
              <w:rPr>
                <w:sz w:val="24"/>
                <w:szCs w:val="24"/>
              </w:rPr>
              <w:t>/</w:t>
            </w:r>
            <w:proofErr w:type="spellStart"/>
            <w:r w:rsidRPr="00901F5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jc w:val="center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Сроки 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01F55">
              <w:rPr>
                <w:sz w:val="24"/>
                <w:szCs w:val="24"/>
              </w:rPr>
              <w:t>испол</w:t>
            </w:r>
            <w:proofErr w:type="spellEnd"/>
            <w:r w:rsidRPr="00901F55">
              <w:rPr>
                <w:sz w:val="24"/>
                <w:szCs w:val="24"/>
              </w:rPr>
              <w:br/>
              <w:t>нения</w:t>
            </w:r>
            <w:proofErr w:type="gramEnd"/>
            <w:r w:rsidRPr="00901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   Целевые индикаторы (показатели)   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  Объем бюджетных  </w:t>
            </w:r>
            <w:r w:rsidRPr="00901F55">
              <w:rPr>
                <w:sz w:val="24"/>
                <w:szCs w:val="24"/>
              </w:rPr>
              <w:br/>
              <w:t xml:space="preserve"> расходов, 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тыс.  рублей     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Результаты оценки бюджетной эффективности</w:t>
            </w:r>
          </w:p>
        </w:tc>
      </w:tr>
      <w:tr w:rsidR="00901F55" w:rsidRPr="00901F55" w:rsidTr="00901F55">
        <w:trPr>
          <w:trHeight w:val="322"/>
          <w:tblCellSpacing w:w="5" w:type="nil"/>
          <w:jc w:val="right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Наименование</w:t>
            </w:r>
            <w:r w:rsidRPr="00901F55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F55">
              <w:rPr>
                <w:sz w:val="24"/>
                <w:szCs w:val="24"/>
              </w:rPr>
              <w:t>ед</w:t>
            </w:r>
            <w:proofErr w:type="gramStart"/>
            <w:r w:rsidRPr="00901F55">
              <w:rPr>
                <w:sz w:val="24"/>
                <w:szCs w:val="24"/>
              </w:rPr>
              <w:t>и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proofErr w:type="gramEnd"/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ница</w:t>
            </w:r>
            <w:proofErr w:type="spellEnd"/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изме</w:t>
            </w:r>
            <w:proofErr w:type="spell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ре-ния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Плановое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01F55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F55">
              <w:rPr>
                <w:sz w:val="24"/>
                <w:szCs w:val="24"/>
              </w:rPr>
              <w:t>факт</w:t>
            </w:r>
            <w:proofErr w:type="gramStart"/>
            <w:r w:rsidRPr="00901F55">
              <w:rPr>
                <w:sz w:val="24"/>
                <w:szCs w:val="24"/>
              </w:rPr>
              <w:t>и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proofErr w:type="gram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ческое</w:t>
            </w:r>
            <w:proofErr w:type="spell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значе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ние</w:t>
            </w:r>
            <w:proofErr w:type="spellEnd"/>
            <w:r w:rsidRPr="00901F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901F55">
              <w:rPr>
                <w:sz w:val="24"/>
                <w:szCs w:val="24"/>
              </w:rPr>
              <w:t>откло</w:t>
            </w:r>
            <w:proofErr w:type="spell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br/>
              <w:t xml:space="preserve">(-/+, </w:t>
            </w:r>
            <w:r w:rsidRPr="00901F55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901F55" w:rsidRPr="00901F55" w:rsidTr="00901F55">
        <w:trPr>
          <w:trHeight w:val="640"/>
          <w:tblCellSpacing w:w="5" w:type="nil"/>
          <w:jc w:val="right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F55">
              <w:rPr>
                <w:sz w:val="24"/>
                <w:szCs w:val="24"/>
              </w:rPr>
              <w:t>пл</w:t>
            </w:r>
            <w:proofErr w:type="gramStart"/>
            <w:r w:rsidRPr="00901F55">
              <w:rPr>
                <w:sz w:val="24"/>
                <w:szCs w:val="24"/>
              </w:rPr>
              <w:t>а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proofErr w:type="gramEnd"/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br/>
              <w:t>новое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зна</w:t>
            </w:r>
            <w:proofErr w:type="spellEnd"/>
            <w:r w:rsidRPr="00901F55">
              <w:rPr>
                <w:sz w:val="24"/>
                <w:szCs w:val="24"/>
              </w:rPr>
              <w:t xml:space="preserve">- 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чение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F55">
              <w:rPr>
                <w:sz w:val="24"/>
                <w:szCs w:val="24"/>
              </w:rPr>
              <w:t>факт</w:t>
            </w:r>
            <w:proofErr w:type="gramStart"/>
            <w:r w:rsidRPr="00901F55">
              <w:rPr>
                <w:sz w:val="24"/>
                <w:szCs w:val="24"/>
              </w:rPr>
              <w:t>и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proofErr w:type="gram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ческое</w:t>
            </w:r>
            <w:proofErr w:type="spell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значе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ние</w:t>
            </w:r>
            <w:proofErr w:type="spellEnd"/>
            <w:r w:rsidRPr="00901F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01F55">
              <w:rPr>
                <w:sz w:val="24"/>
                <w:szCs w:val="24"/>
              </w:rPr>
              <w:t>откл</w:t>
            </w:r>
            <w:proofErr w:type="gramStart"/>
            <w:r w:rsidRPr="00901F55">
              <w:rPr>
                <w:sz w:val="24"/>
                <w:szCs w:val="24"/>
              </w:rPr>
              <w:t>о</w:t>
            </w:r>
            <w:proofErr w:type="spellEnd"/>
            <w:r w:rsidRPr="00901F55">
              <w:rPr>
                <w:sz w:val="24"/>
                <w:szCs w:val="24"/>
              </w:rPr>
              <w:t>-</w:t>
            </w:r>
            <w:proofErr w:type="gramEnd"/>
            <w:r w:rsidRPr="00901F55">
              <w:rPr>
                <w:sz w:val="24"/>
                <w:szCs w:val="24"/>
              </w:rPr>
              <w:br/>
            </w:r>
            <w:proofErr w:type="spellStart"/>
            <w:r w:rsidRPr="00901F55">
              <w:rPr>
                <w:sz w:val="24"/>
                <w:szCs w:val="24"/>
              </w:rPr>
              <w:t>нение</w:t>
            </w:r>
            <w:proofErr w:type="spellEnd"/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br/>
              <w:t xml:space="preserve">(-/+, </w:t>
            </w:r>
            <w:r w:rsidRPr="00901F55">
              <w:rPr>
                <w:sz w:val="24"/>
                <w:szCs w:val="24"/>
              </w:rPr>
              <w:br/>
              <w:t xml:space="preserve">%)    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</w:tr>
      <w:tr w:rsidR="00901F55" w:rsidRPr="00901F55" w:rsidTr="00901F55">
        <w:trPr>
          <w:trHeight w:val="2761"/>
          <w:tblCellSpacing w:w="5" w:type="nil"/>
          <w:jc w:val="right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Основное мероприятие 1</w:t>
            </w:r>
            <w:r w:rsidRPr="00901F55">
              <w:rPr>
                <w:b/>
                <w:sz w:val="24"/>
                <w:szCs w:val="24"/>
              </w:rPr>
              <w:t xml:space="preserve"> </w:t>
            </w:r>
          </w:p>
          <w:p w:rsidR="00901F55" w:rsidRPr="00901F55" w:rsidRDefault="00901F55" w:rsidP="009563B2">
            <w:pPr>
              <w:autoSpaceDE w:val="0"/>
              <w:spacing w:line="240" w:lineRule="auto"/>
              <w:ind w:left="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F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спорта на территории </w:t>
            </w:r>
            <w:proofErr w:type="spellStart"/>
            <w:r w:rsidRPr="00901F55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901F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>показатель 1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 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38,9%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-2,75%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7013,0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7012,87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-0,01%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A4467A">
              <w:rPr>
                <w:sz w:val="24"/>
                <w:szCs w:val="24"/>
              </w:rPr>
              <w:t>получены</w:t>
            </w:r>
            <w:proofErr w:type="gramEnd"/>
            <w:r w:rsidRPr="00A4467A">
              <w:rPr>
                <w:sz w:val="24"/>
                <w:szCs w:val="24"/>
              </w:rPr>
              <w:t xml:space="preserve">      </w:t>
            </w:r>
            <w:r w:rsidRPr="00A4467A">
              <w:rPr>
                <w:sz w:val="24"/>
                <w:szCs w:val="24"/>
              </w:rPr>
              <w:br/>
              <w:t xml:space="preserve">бюджетный и социальный эффект. Все мероприятия выполнены в срок.    </w:t>
            </w:r>
          </w:p>
        </w:tc>
      </w:tr>
      <w:tr w:rsidR="00901F55" w:rsidRPr="00901F55" w:rsidTr="00901F55">
        <w:trPr>
          <w:trHeight w:val="320"/>
          <w:tblCellSpacing w:w="5" w:type="nil"/>
          <w:jc w:val="right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Основное мероприятие 2</w:t>
            </w:r>
            <w:r w:rsidRPr="00901F55">
              <w:rPr>
                <w:b/>
                <w:sz w:val="24"/>
                <w:szCs w:val="24"/>
              </w:rPr>
              <w:t xml:space="preserve"> 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Строительство  физкультурно-оздоровительного комплекса с </w:t>
            </w:r>
            <w:r w:rsidRPr="00901F55">
              <w:rPr>
                <w:sz w:val="24"/>
                <w:szCs w:val="24"/>
              </w:rPr>
              <w:lastRenderedPageBreak/>
              <w:t xml:space="preserve">плавательным бассейном </w:t>
            </w:r>
            <w:proofErr w:type="spellStart"/>
            <w:r w:rsidRPr="00901F55">
              <w:rPr>
                <w:sz w:val="24"/>
                <w:szCs w:val="24"/>
              </w:rPr>
              <w:t>г</w:t>
            </w:r>
            <w:proofErr w:type="gramStart"/>
            <w:r w:rsidRPr="00901F55">
              <w:rPr>
                <w:sz w:val="24"/>
                <w:szCs w:val="24"/>
              </w:rPr>
              <w:t>.К</w:t>
            </w:r>
            <w:proofErr w:type="gramEnd"/>
            <w:r w:rsidRPr="00901F55">
              <w:rPr>
                <w:sz w:val="24"/>
                <w:szCs w:val="24"/>
              </w:rPr>
              <w:t>иржач</w:t>
            </w:r>
            <w:proofErr w:type="spellEnd"/>
            <w:r w:rsidRPr="00901F55">
              <w:rPr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 xml:space="preserve">показатель 1 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Уровень обеспеченности граждан спортивными сооружениями </w:t>
            </w:r>
            <w:r w:rsidRPr="00901F55">
              <w:rPr>
                <w:sz w:val="24"/>
                <w:szCs w:val="24"/>
              </w:rPr>
              <w:lastRenderedPageBreak/>
              <w:t>исходя из единовременной пропускной способности объектов спорта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40%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55%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+37,5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22714,9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13364,246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-41,2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 xml:space="preserve">За отчетный год </w:t>
            </w:r>
            <w:proofErr w:type="gramStart"/>
            <w:r w:rsidRPr="00A4467A">
              <w:rPr>
                <w:sz w:val="24"/>
                <w:szCs w:val="24"/>
              </w:rPr>
              <w:t>получены</w:t>
            </w:r>
            <w:proofErr w:type="gramEnd"/>
            <w:r w:rsidRPr="00A4467A">
              <w:rPr>
                <w:sz w:val="24"/>
                <w:szCs w:val="24"/>
              </w:rPr>
              <w:t xml:space="preserve">      </w:t>
            </w:r>
            <w:r w:rsidRPr="00A4467A">
              <w:rPr>
                <w:sz w:val="24"/>
                <w:szCs w:val="24"/>
              </w:rPr>
              <w:br/>
              <w:t>бюджетный и социальный эффект. Все мероприятия</w:t>
            </w:r>
            <w:r w:rsidRPr="00901F55">
              <w:rPr>
                <w:sz w:val="24"/>
                <w:szCs w:val="24"/>
              </w:rPr>
              <w:t xml:space="preserve"> </w:t>
            </w:r>
            <w:r w:rsidRPr="00901F55">
              <w:rPr>
                <w:sz w:val="24"/>
                <w:szCs w:val="24"/>
              </w:rPr>
              <w:lastRenderedPageBreak/>
              <w:t>выполнены в срок.</w:t>
            </w:r>
          </w:p>
        </w:tc>
      </w:tr>
      <w:tr w:rsidR="00901F55" w:rsidRPr="00901F55" w:rsidTr="00901F55">
        <w:trPr>
          <w:tblCellSpacing w:w="5" w:type="nil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Основное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 мероприятие 3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Выполнение мероприятий по поэтапному внедрению Всероссийского  физкультурно-спортивного комплекса «Готов к труду и обороне»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>Показатель 1.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в общей численности населения, принявшего участие в испытаниях (теста)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51%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-3,7%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4D78A2" w:rsidP="00956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4D78A2" w:rsidP="00956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4D78A2" w:rsidP="00956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За отчетный год получен   социальный эффект. Все мероприятия выполнены в срок.</w:t>
            </w:r>
          </w:p>
        </w:tc>
      </w:tr>
      <w:tr w:rsidR="00901F55" w:rsidRPr="00901F55" w:rsidTr="00901F55">
        <w:trPr>
          <w:tblCellSpacing w:w="5" w:type="nil"/>
          <w:jc w:val="right"/>
        </w:trPr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4.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Основное</w:t>
            </w:r>
          </w:p>
          <w:p w:rsidR="00901F55" w:rsidRPr="00901F55" w:rsidRDefault="00901F55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 мероприятие 4</w:t>
            </w:r>
            <w:r w:rsidRPr="00901F55">
              <w:rPr>
                <w:b/>
                <w:sz w:val="24"/>
                <w:szCs w:val="24"/>
              </w:rPr>
              <w:t xml:space="preserve"> </w:t>
            </w:r>
          </w:p>
          <w:p w:rsidR="00901F55" w:rsidRPr="00901F55" w:rsidRDefault="00901F55" w:rsidP="009563B2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F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по увеличению количества жителей </w:t>
            </w:r>
            <w:proofErr w:type="spellStart"/>
            <w:r w:rsidRPr="00901F55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901F5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</w:t>
            </w:r>
            <w:r w:rsidRPr="0090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>Показатель 1.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</w:t>
            </w:r>
          </w:p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lastRenderedPageBreak/>
              <w:t>Показатель 2.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спортом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>Показатель 3</w:t>
            </w:r>
            <w:r w:rsidRPr="00901F55">
              <w:rPr>
                <w:sz w:val="24"/>
                <w:szCs w:val="24"/>
              </w:rPr>
              <w:t>.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Доля граждан пожилого возраста (женщины 55-79 лет; мужчины 60-79 лет), систематически занимающихся спортом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Проценты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Проценты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85%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36%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74%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37%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-12,9%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+2,8%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За отчетный год получен социальный эффект. Все мероприятия выполнены в срок.</w:t>
            </w:r>
          </w:p>
        </w:tc>
      </w:tr>
      <w:tr w:rsidR="00901F55" w:rsidRPr="00901F55" w:rsidTr="00901F55">
        <w:trPr>
          <w:tblCellSpacing w:w="5" w:type="nil"/>
          <w:jc w:val="right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Основное мероприятие 5.</w:t>
            </w:r>
            <w:r w:rsidRPr="00901F5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 xml:space="preserve">Повышение квалификации руководящих  работников и специалистов физкультурно-оздоровительной и </w:t>
            </w:r>
            <w:r w:rsidRPr="00901F55">
              <w:rPr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b/>
                <w:sz w:val="24"/>
                <w:szCs w:val="24"/>
              </w:rPr>
            </w:pPr>
            <w:r w:rsidRPr="00901F55">
              <w:rPr>
                <w:b/>
                <w:sz w:val="24"/>
                <w:szCs w:val="24"/>
              </w:rPr>
              <w:t>Показатель 1</w:t>
            </w: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+2,3%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55" w:rsidRPr="00901F55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901F55">
              <w:rPr>
                <w:sz w:val="24"/>
                <w:szCs w:val="24"/>
              </w:rPr>
              <w:t>За отчетный год получен социальный эффект. Все мероприятия выполнены в срок.</w:t>
            </w: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901F55" w:rsidRPr="00A4467A" w:rsidTr="00870AD3">
        <w:tc>
          <w:tcPr>
            <w:tcW w:w="14850" w:type="dxa"/>
            <w:gridSpan w:val="2"/>
          </w:tcPr>
          <w:p w:rsidR="00901F55" w:rsidRPr="00A4467A" w:rsidRDefault="00901F55" w:rsidP="0095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901F55" w:rsidRPr="00A4467A" w:rsidRDefault="00901F55" w:rsidP="00901F55">
            <w:pPr>
              <w:pStyle w:val="a5"/>
              <w:numPr>
                <w:ilvl w:val="0"/>
                <w:numId w:val="5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№183 от 26.02.2020 «О внесении изменений в постановление администрации района от 22.01.2016 № 30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901F55" w:rsidRPr="00A4467A" w:rsidRDefault="00901F55" w:rsidP="009563B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№212 от 05.03.2020</w:t>
            </w:r>
            <w:r w:rsidRPr="00A4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района от 22.01.2016 № 30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01F55" w:rsidRPr="00A4467A" w:rsidRDefault="00901F55" w:rsidP="009563B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№1117 от 28.10.2020  «О внесении изменений в постановление администрации района от 22.01.2016 № 30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культуры и спорта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901F55" w:rsidRPr="00A4467A" w:rsidRDefault="00901F55" w:rsidP="009563B2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4. 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№1462 от 30.12.2020 «О внесении изменений в постановление администрации района от 22.01.2016 № 30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«Развитие физической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901F55" w:rsidRPr="00A4467A" w:rsidRDefault="00901F55" w:rsidP="0090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-Обеспечение деятельности МБУ «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РЦФКиС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01F55" w:rsidRPr="00A4467A" w:rsidRDefault="00901F55" w:rsidP="0090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-Проведение массовых спортивных мероприятий для всех групп населения согласно календарного плана физкультурно-оздоровительных и спортивных мероприятий</w:t>
            </w: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01F55" w:rsidRPr="00A4467A" w:rsidRDefault="00901F55" w:rsidP="00901F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ФОК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F55" w:rsidRPr="00A4467A" w:rsidRDefault="00901F55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-Оснащение объектов спортивной инфраструктуры спортивно-технологическим оборудованием.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Все мероприятия программы выполнены в срок.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систематически занимающихся физической культурой и спортом жителей муниципального образования;</w:t>
            </w:r>
          </w:p>
          <w:p w:rsidR="00901F55" w:rsidRPr="00A4467A" w:rsidRDefault="00901F55" w:rsidP="00956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массовых физкультурно-оздоровительных мероприятий, способных удовлетворить интересы и потребности различных слоев населения района;</w:t>
            </w:r>
          </w:p>
          <w:p w:rsidR="00901F55" w:rsidRPr="00A4467A" w:rsidRDefault="00901F55" w:rsidP="00956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здорового досуга населения;</w:t>
            </w:r>
          </w:p>
          <w:p w:rsidR="00901F55" w:rsidRPr="00A4467A" w:rsidRDefault="00901F55" w:rsidP="009563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спортивным сооружениям различных слоев населения района;</w:t>
            </w:r>
          </w:p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спортивного мастерства.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73,3%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Эффективность реализации муниципальной программы оценивается, как высокая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103%</w:t>
            </w:r>
          </w:p>
        </w:tc>
      </w:tr>
      <w:tr w:rsidR="00901F55" w:rsidRPr="00A4467A" w:rsidTr="00870AD3">
        <w:tc>
          <w:tcPr>
            <w:tcW w:w="6946" w:type="dxa"/>
          </w:tcPr>
          <w:p w:rsidR="00901F55" w:rsidRPr="00A4467A" w:rsidRDefault="00901F55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901F55" w:rsidRPr="00A4467A" w:rsidRDefault="00901F55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нет</w:t>
            </w:r>
          </w:p>
        </w:tc>
      </w:tr>
    </w:tbl>
    <w:p w:rsidR="00472D51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2D51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467A" w:rsidRDefault="00A4467A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72D51" w:rsidRPr="00CF3A06" w:rsidRDefault="00472D51" w:rsidP="00CF3A06">
      <w:pPr>
        <w:pStyle w:val="ConsPlusTitle"/>
        <w:widowControl/>
        <w:numPr>
          <w:ilvl w:val="0"/>
          <w:numId w:val="7"/>
        </w:numPr>
        <w:jc w:val="center"/>
        <w:rPr>
          <w:sz w:val="36"/>
          <w:szCs w:val="36"/>
        </w:rPr>
      </w:pPr>
      <w:r w:rsidRPr="00CF3A06">
        <w:rPr>
          <w:sz w:val="36"/>
          <w:szCs w:val="36"/>
        </w:rPr>
        <w:lastRenderedPageBreak/>
        <w:t xml:space="preserve">Муниципальная программа муниципального образования </w:t>
      </w:r>
      <w:proofErr w:type="spellStart"/>
      <w:r w:rsidRPr="00CF3A06">
        <w:rPr>
          <w:sz w:val="36"/>
          <w:szCs w:val="36"/>
        </w:rPr>
        <w:t>Киржачский</w:t>
      </w:r>
      <w:proofErr w:type="spellEnd"/>
      <w:r w:rsidRPr="00CF3A06">
        <w:rPr>
          <w:sz w:val="36"/>
          <w:szCs w:val="36"/>
        </w:rPr>
        <w:t xml:space="preserve"> район</w:t>
      </w:r>
    </w:p>
    <w:p w:rsidR="00472D51" w:rsidRPr="00CF3A06" w:rsidRDefault="00472D51" w:rsidP="00472D51">
      <w:pPr>
        <w:pStyle w:val="ConsPlusTitle"/>
        <w:widowControl/>
        <w:jc w:val="center"/>
        <w:rPr>
          <w:sz w:val="36"/>
          <w:szCs w:val="36"/>
        </w:rPr>
      </w:pPr>
      <w:r w:rsidRPr="00CF3A06">
        <w:rPr>
          <w:sz w:val="36"/>
          <w:szCs w:val="36"/>
        </w:rPr>
        <w:t xml:space="preserve">«Комплексное развитие социальной инфраструктуры в </w:t>
      </w:r>
      <w:proofErr w:type="spellStart"/>
      <w:r w:rsidRPr="00CF3A06">
        <w:rPr>
          <w:sz w:val="36"/>
          <w:szCs w:val="36"/>
        </w:rPr>
        <w:t>Киржачском</w:t>
      </w:r>
      <w:proofErr w:type="spellEnd"/>
      <w:r w:rsidRPr="00CF3A06">
        <w:rPr>
          <w:sz w:val="36"/>
          <w:szCs w:val="36"/>
        </w:rPr>
        <w:t xml:space="preserve"> районе Владим</w:t>
      </w:r>
      <w:r w:rsidR="00C12529" w:rsidRPr="00CF3A06">
        <w:rPr>
          <w:sz w:val="36"/>
          <w:szCs w:val="36"/>
        </w:rPr>
        <w:t>ирской области»</w:t>
      </w: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1712"/>
        <w:gridCol w:w="1203"/>
        <w:gridCol w:w="1670"/>
        <w:gridCol w:w="1033"/>
        <w:gridCol w:w="900"/>
        <w:gridCol w:w="1200"/>
        <w:gridCol w:w="1072"/>
        <w:gridCol w:w="900"/>
        <w:gridCol w:w="1200"/>
        <w:gridCol w:w="1180"/>
        <w:gridCol w:w="1897"/>
      </w:tblGrid>
      <w:tr w:rsidR="009563B2" w:rsidRPr="00A4467A" w:rsidTr="009563B2">
        <w:trPr>
          <w:trHeight w:val="315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 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  </w:t>
            </w:r>
          </w:p>
        </w:tc>
        <w:tc>
          <w:tcPr>
            <w:tcW w:w="4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  Целевые индикаторы (показатели)     </w:t>
            </w:r>
          </w:p>
        </w:tc>
        <w:tc>
          <w:tcPr>
            <w:tcW w:w="33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 Объем бюджетных расходов, тыс.  рублей 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п.5 формы 10) </w:t>
            </w:r>
          </w:p>
        </w:tc>
      </w:tr>
      <w:tr w:rsidR="009563B2" w:rsidRPr="00A4467A" w:rsidTr="009563B2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(показателя)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 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(-/+, %) 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B2" w:rsidRPr="00A4467A" w:rsidTr="009563B2">
        <w:trPr>
          <w:trHeight w:val="27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 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(-/+, %) 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63B2" w:rsidRPr="00A4467A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3B2" w:rsidRPr="00A4467A" w:rsidTr="009563B2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</w:tr>
      <w:tr w:rsidR="009563B2" w:rsidRPr="00A4467A" w:rsidTr="009563B2">
        <w:tc>
          <w:tcPr>
            <w:tcW w:w="1549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социальной и инженерной инфраструктуры, отвечающей современным требованиям, включая противопожарные, санитарные нормы, требования энергосбережения и 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, ликвидация аварийных и проведение противоаварийных мероприятий на объектах социального назначения, а также комплексное развитие территорий 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района. </w:t>
            </w:r>
          </w:p>
        </w:tc>
      </w:tr>
      <w:tr w:rsidR="009563B2" w:rsidRPr="00A4467A" w:rsidTr="009563B2">
        <w:trPr>
          <w:trHeight w:val="615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реализацию программы для объектов культуры*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2020г. 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Отремонтировано объектов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получен бюджетный социальный эффект. Все мероприятия выполнены в срок. </w:t>
            </w:r>
          </w:p>
        </w:tc>
      </w:tr>
      <w:tr w:rsidR="009563B2" w:rsidRPr="00A4467A" w:rsidTr="009563B2">
        <w:trPr>
          <w:trHeight w:val="600"/>
        </w:trPr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реализацию программы для объектов физической культуры и спорта*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2020г.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Отремонтировано объектов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отчетный год получен 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бюджетный социальный эффект. Все мероприятия выполнены в срок. </w:t>
            </w:r>
          </w:p>
        </w:tc>
      </w:tr>
      <w:tr w:rsidR="009563B2" w:rsidRPr="00A4467A" w:rsidTr="009563B2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3. 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реализацию программы для объектов образования*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2020г.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Отремонтировано объектов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Ед.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33,0 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33,0 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20952,3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20950,0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получен бюджетный социальный эффект. Все мероприятия выполнены в срок. </w:t>
            </w:r>
          </w:p>
        </w:tc>
      </w:tr>
      <w:tr w:rsidR="009563B2" w:rsidRPr="00A4467A" w:rsidTr="009563B2"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5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реализацию программы для создание инженерной и транспортной инфраструктуры* 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2020г. </w:t>
            </w: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63B2" w:rsidRPr="00A4467A" w:rsidRDefault="009563B2" w:rsidP="00956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получен бюджетный социальный эффект. Все мероприятия выполнены в срок. </w:t>
            </w:r>
          </w:p>
        </w:tc>
      </w:tr>
    </w:tbl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Pr="000079E0" w:rsidRDefault="00472D51" w:rsidP="00472D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2D51" w:rsidRDefault="00472D51" w:rsidP="00472D5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7904"/>
      </w:tblGrid>
      <w:tr w:rsidR="009563B2" w:rsidRPr="002B6C38" w:rsidTr="009563B2">
        <w:tc>
          <w:tcPr>
            <w:tcW w:w="14850" w:type="dxa"/>
            <w:gridSpan w:val="2"/>
          </w:tcPr>
          <w:p w:rsidR="009563B2" w:rsidRPr="00A4467A" w:rsidRDefault="00A4467A" w:rsidP="009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развитие социальной инфраструктуры в </w:t>
            </w:r>
            <w:proofErr w:type="spell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Владимирской области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05.03.2020 №217, от 14.05.2020 №441, от 10.06.2020 №519, от 10.07.2020 №633, от 12.08.2020 №740, от 21.08.2020 №786, от 04.12.2020 №1312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удовлетворения потребностей населения </w:t>
            </w:r>
            <w:proofErr w:type="spellStart"/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доступных и качественных услугах общего образования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материально-технической базы следующих</w:t>
            </w:r>
            <w:r w:rsidRPr="002B6C38">
              <w:rPr>
                <w:rFonts w:eastAsia="Times New Roman"/>
                <w:sz w:val="24"/>
                <w:szCs w:val="24"/>
              </w:rPr>
              <w:t xml:space="preserve"> объектов образования</w:t>
            </w:r>
            <w:r>
              <w:rPr>
                <w:rFonts w:eastAsia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Владимирской области: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МБУ ДО «ДОСЦ», МБУ ДО «ЦДТ», МБОУ НОШ, МКОУ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Барсовская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СОШ,  МКОУ Зареченская СОШ, МКОУ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Горкинская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СОШ, МКОУ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Данутинская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СОШ, </w:t>
            </w:r>
            <w:r w:rsidRPr="002B6C3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Новоселовская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СОШ, МКОУ Першинская СОШ, МКОУ Филипповская СОШ, МБОУ СОШ №1, МБОУ СОШ №2, МБОУ СОШ №3, МБОУ СОШ №5, МБОУ СОШ №6, МБОУ СОШ №7, МБДОУ №2, №5, №6, №8, №11, №12, №14, №15, №19, №20, №22, №25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№27, №30, №31, №37, №40. Все мероприятия</w:t>
            </w:r>
            <w:r w:rsidRPr="002B6C38">
              <w:rPr>
                <w:rFonts w:eastAsia="Times New Roman"/>
                <w:sz w:val="24"/>
                <w:szCs w:val="24"/>
              </w:rPr>
              <w:t xml:space="preserve"> выполнены  </w:t>
            </w:r>
            <w:r>
              <w:rPr>
                <w:rFonts w:eastAsia="Times New Roman"/>
                <w:sz w:val="24"/>
                <w:szCs w:val="24"/>
              </w:rPr>
              <w:t xml:space="preserve">в полном объеме </w:t>
            </w:r>
            <w:r w:rsidRPr="002B6C38">
              <w:rPr>
                <w:rFonts w:eastAsia="Times New Roman"/>
                <w:sz w:val="24"/>
                <w:szCs w:val="24"/>
              </w:rPr>
              <w:t>в установленные сроки согласно Плану реализации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ведомственных целевых программ и 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6C38">
              <w:rPr>
                <w:rFonts w:eastAsia="Times New Roman"/>
                <w:sz w:val="24"/>
                <w:szCs w:val="24"/>
              </w:rPr>
              <w:t>Бюджетные  ассигнования   бюджета муниципального района и иных средств на реализацию мероприятий муниципальной программы использованы в полном объёме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результате реализации Программы обеспечены безопасность, качество и эффективность использования населением объектов образования МО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Киржачский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 Владимирской области.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9563B2" w:rsidRPr="003E63E4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Бюджетная эффективность Программы достигнута путём осуществления муниципальных закупок (заказов), выполнения работ на конкурсной основе, Указанный механизм позволил открыто и контролируемо осуществить расходы, соблюдая принципы разумной достаточности пр</w:t>
            </w:r>
            <w:r>
              <w:rPr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формировании структуры бюджетных расходов.</w:t>
            </w:r>
          </w:p>
        </w:tc>
      </w:tr>
      <w:tr w:rsidR="009563B2" w:rsidRPr="002B6C38" w:rsidTr="009563B2">
        <w:tc>
          <w:tcPr>
            <w:tcW w:w="6946" w:type="dxa"/>
          </w:tcPr>
          <w:p w:rsidR="009563B2" w:rsidRPr="002B6C38" w:rsidRDefault="009563B2" w:rsidP="0095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по дальнейшей реализации муниципальной </w:t>
            </w:r>
            <w:r w:rsidRPr="002B6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(подпрограмм)</w:t>
            </w:r>
          </w:p>
        </w:tc>
        <w:tc>
          <w:tcPr>
            <w:tcW w:w="7904" w:type="dxa"/>
          </w:tcPr>
          <w:p w:rsidR="009563B2" w:rsidRPr="002B6C38" w:rsidRDefault="009563B2" w:rsidP="009563B2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 w:rsidRPr="002B6C38">
              <w:rPr>
                <w:rFonts w:eastAsia="Times New Roman"/>
                <w:sz w:val="24"/>
                <w:szCs w:val="24"/>
              </w:rPr>
              <w:lastRenderedPageBreak/>
              <w:t>Программа завершена</w:t>
            </w:r>
          </w:p>
        </w:tc>
      </w:tr>
    </w:tbl>
    <w:p w:rsidR="00472D51" w:rsidRDefault="00472D51" w:rsidP="00472D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Pr="000D279D" w:rsidRDefault="00C12529" w:rsidP="000D279D">
      <w:pPr>
        <w:pStyle w:val="ConsPlusTitle"/>
        <w:widowControl/>
        <w:numPr>
          <w:ilvl w:val="0"/>
          <w:numId w:val="7"/>
        </w:numPr>
        <w:jc w:val="center"/>
        <w:rPr>
          <w:sz w:val="36"/>
          <w:szCs w:val="36"/>
        </w:rPr>
      </w:pPr>
      <w:r w:rsidRPr="000D279D">
        <w:rPr>
          <w:sz w:val="36"/>
          <w:szCs w:val="36"/>
        </w:rPr>
        <w:t xml:space="preserve">Муниципальная программа «Развитие муниципальной службы </w:t>
      </w:r>
      <w:proofErr w:type="spellStart"/>
      <w:r w:rsidRPr="000D279D">
        <w:rPr>
          <w:sz w:val="36"/>
          <w:szCs w:val="36"/>
        </w:rPr>
        <w:t>Киржачского</w:t>
      </w:r>
      <w:proofErr w:type="spellEnd"/>
      <w:r w:rsidRPr="000D279D">
        <w:rPr>
          <w:sz w:val="36"/>
          <w:szCs w:val="36"/>
        </w:rPr>
        <w:t xml:space="preserve"> района»</w:t>
      </w:r>
    </w:p>
    <w:p w:rsidR="00C12529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p w:rsidR="00C12529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71" w:type="dxa"/>
        <w:jc w:val="right"/>
        <w:tblCellSpacing w:w="5" w:type="nil"/>
        <w:tblInd w:w="-46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708"/>
        <w:gridCol w:w="1701"/>
        <w:gridCol w:w="966"/>
        <w:gridCol w:w="1286"/>
        <w:gridCol w:w="1001"/>
        <w:gridCol w:w="1001"/>
        <w:gridCol w:w="1144"/>
        <w:gridCol w:w="1144"/>
        <w:gridCol w:w="572"/>
        <w:gridCol w:w="2003"/>
      </w:tblGrid>
      <w:tr w:rsidR="000D279D" w:rsidRPr="009676AA" w:rsidTr="000D279D">
        <w:trPr>
          <w:trHeight w:val="371"/>
          <w:tblCellSpacing w:w="5" w:type="nil"/>
          <w:jc w:val="right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№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>/</w:t>
            </w:r>
            <w:proofErr w:type="spellStart"/>
            <w:r w:rsidRPr="009676A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  <w:r w:rsidRPr="009676AA">
              <w:rPr>
                <w:sz w:val="22"/>
                <w:szCs w:val="22"/>
              </w:rPr>
              <w:t>вание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Сроки </w:t>
            </w:r>
            <w:r w:rsidRPr="009676AA">
              <w:rPr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  Объем бюджетных  </w:t>
            </w:r>
            <w:r w:rsidRPr="009676AA">
              <w:rPr>
                <w:sz w:val="22"/>
                <w:szCs w:val="22"/>
              </w:rPr>
              <w:br/>
              <w:t xml:space="preserve"> расходов, </w:t>
            </w:r>
          </w:p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тыс.  рублей     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r w:rsidRPr="003E0E05">
              <w:rPr>
                <w:rFonts w:ascii="Times New Roman" w:hAnsi="Times New Roman" w:cs="Times New Roman"/>
              </w:rPr>
              <w:t>Результаты оценки бюджетной эффективност</w:t>
            </w:r>
            <w:proofErr w:type="gramStart"/>
            <w:r w:rsidRPr="003E0E05">
              <w:rPr>
                <w:rFonts w:ascii="Times New Roman" w:hAnsi="Times New Roman" w:cs="Times New Roman"/>
              </w:rPr>
              <w:t>и(</w:t>
            </w:r>
            <w:proofErr w:type="gramEnd"/>
            <w:r w:rsidRPr="003E0E05">
              <w:rPr>
                <w:rFonts w:ascii="Times New Roman" w:hAnsi="Times New Roman" w:cs="Times New Roman"/>
              </w:rPr>
              <w:t xml:space="preserve"> в соответствии с п.5 формы 10</w:t>
            </w:r>
            <w:r w:rsidRPr="009676AA">
              <w:t>)</w:t>
            </w:r>
          </w:p>
        </w:tc>
      </w:tr>
      <w:tr w:rsidR="000D279D" w:rsidRPr="009676AA" w:rsidTr="000D279D">
        <w:trPr>
          <w:trHeight w:val="371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Наименование</w:t>
            </w:r>
            <w:r w:rsidRPr="009676AA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 xml:space="preserve">единица </w:t>
            </w:r>
            <w:r w:rsidRPr="009676A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676AA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2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  <w:r>
              <w:rPr>
                <w:sz w:val="22"/>
                <w:szCs w:val="22"/>
              </w:rPr>
              <w:br/>
              <w:t>значе</w:t>
            </w:r>
            <w:r w:rsidRPr="009676AA">
              <w:rPr>
                <w:sz w:val="22"/>
                <w:szCs w:val="22"/>
              </w:rPr>
              <w:t>ние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факт</w:t>
            </w:r>
            <w:proofErr w:type="gramStart"/>
            <w:r w:rsidRPr="009676AA">
              <w:rPr>
                <w:sz w:val="22"/>
                <w:szCs w:val="22"/>
              </w:rPr>
              <w:t>и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ческое</w:t>
            </w:r>
            <w:proofErr w:type="spellEnd"/>
            <w:r w:rsidRPr="009676AA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9676AA">
              <w:rPr>
                <w:sz w:val="22"/>
                <w:szCs w:val="22"/>
              </w:rPr>
              <w:t>откло</w:t>
            </w:r>
            <w:proofErr w:type="spell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8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79D" w:rsidRPr="0076038B" w:rsidTr="000D279D">
        <w:trPr>
          <w:trHeight w:val="1716"/>
          <w:tblCellSpacing w:w="5" w:type="nil"/>
          <w:jc w:val="right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плановое</w:t>
            </w:r>
            <w:r w:rsidRPr="009676AA">
              <w:rPr>
                <w:sz w:val="22"/>
                <w:szCs w:val="22"/>
              </w:rPr>
              <w:br/>
              <w:t>значение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9676AA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фактическое</w:t>
            </w:r>
            <w:r w:rsidRPr="009676AA">
              <w:rPr>
                <w:sz w:val="22"/>
                <w:szCs w:val="22"/>
              </w:rPr>
              <w:br/>
              <w:t xml:space="preserve">значение  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9676AA">
              <w:rPr>
                <w:sz w:val="22"/>
                <w:szCs w:val="22"/>
              </w:rPr>
              <w:t>откл</w:t>
            </w:r>
            <w:proofErr w:type="gramStart"/>
            <w:r w:rsidRPr="009676AA">
              <w:rPr>
                <w:sz w:val="22"/>
                <w:szCs w:val="22"/>
              </w:rPr>
              <w:t>о</w:t>
            </w:r>
            <w:proofErr w:type="spellEnd"/>
            <w:r w:rsidRPr="009676AA">
              <w:rPr>
                <w:sz w:val="22"/>
                <w:szCs w:val="22"/>
              </w:rPr>
              <w:t>-</w:t>
            </w:r>
            <w:proofErr w:type="gramEnd"/>
            <w:r w:rsidRPr="009676AA">
              <w:rPr>
                <w:sz w:val="22"/>
                <w:szCs w:val="22"/>
              </w:rPr>
              <w:br/>
            </w:r>
            <w:proofErr w:type="spellStart"/>
            <w:r w:rsidRPr="009676AA">
              <w:rPr>
                <w:sz w:val="22"/>
                <w:szCs w:val="22"/>
              </w:rPr>
              <w:t>нение</w:t>
            </w:r>
            <w:proofErr w:type="spellEnd"/>
            <w:r w:rsidRPr="009676AA">
              <w:rPr>
                <w:sz w:val="22"/>
                <w:szCs w:val="22"/>
              </w:rPr>
              <w:t xml:space="preserve"> </w:t>
            </w:r>
            <w:r w:rsidRPr="009676AA">
              <w:rPr>
                <w:sz w:val="22"/>
                <w:szCs w:val="22"/>
              </w:rPr>
              <w:br/>
              <w:t xml:space="preserve">(-/+, </w:t>
            </w:r>
            <w:r w:rsidRPr="009676AA">
              <w:rPr>
                <w:sz w:val="22"/>
                <w:szCs w:val="22"/>
              </w:rPr>
              <w:br/>
              <w:t>%)</w:t>
            </w:r>
            <w:r w:rsidRPr="0076038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79D" w:rsidRPr="0076038B" w:rsidTr="000D279D">
        <w:trPr>
          <w:trHeight w:val="34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D279D" w:rsidRPr="0076038B" w:rsidTr="000D279D">
        <w:trPr>
          <w:trHeight w:val="278"/>
          <w:tblCellSpacing w:w="5" w:type="nil"/>
          <w:jc w:val="right"/>
        </w:trPr>
        <w:tc>
          <w:tcPr>
            <w:tcW w:w="130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 задачи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</w:tr>
      <w:tr w:rsidR="000D279D" w:rsidRPr="0076038B" w:rsidTr="000D279D">
        <w:trPr>
          <w:trHeight w:val="1426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0D279D" w:rsidRDefault="000D279D" w:rsidP="00B35DE1">
            <w:pPr>
              <w:pStyle w:val="ConsPlusCell"/>
              <w:rPr>
                <w:sz w:val="24"/>
                <w:szCs w:val="24"/>
              </w:rPr>
            </w:pPr>
          </w:p>
          <w:p w:rsidR="000D279D" w:rsidRPr="00D96B2E" w:rsidRDefault="000D279D" w:rsidP="00B35D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повышения квалификации муниципальных служащих органов местного самоуправления»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proofErr w:type="spellStart"/>
            <w:r>
              <w:rPr>
                <w:sz w:val="22"/>
                <w:szCs w:val="22"/>
                <w:lang w:val="en-US"/>
              </w:rPr>
              <w:t>20</w:t>
            </w:r>
            <w:proofErr w:type="spellEnd"/>
            <w:r>
              <w:rPr>
                <w:sz w:val="22"/>
                <w:szCs w:val="22"/>
              </w:rPr>
              <w:t xml:space="preserve"> год</w:t>
            </w: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муниципа-льных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служащих прошедших </w:t>
            </w:r>
            <w:proofErr w:type="spellStart"/>
            <w:r>
              <w:rPr>
                <w:sz w:val="22"/>
                <w:szCs w:val="22"/>
              </w:rPr>
              <w:t>профес-сиональную</w:t>
            </w:r>
            <w:proofErr w:type="spellEnd"/>
            <w:r>
              <w:rPr>
                <w:sz w:val="22"/>
                <w:szCs w:val="22"/>
              </w:rPr>
              <w:t xml:space="preserve"> подготовку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0D279D" w:rsidRPr="00562F6C" w:rsidRDefault="000D279D" w:rsidP="00B35DE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562F6C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теоретических и практических знаний и навыков муниципальных служащих  </w:t>
            </w:r>
          </w:p>
        </w:tc>
      </w:tr>
      <w:tr w:rsidR="000D279D" w:rsidRPr="0076038B" w:rsidTr="000D279D">
        <w:trPr>
          <w:trHeight w:val="371"/>
          <w:tblCellSpacing w:w="5" w:type="nil"/>
          <w:jc w:val="right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нормативно правовых </w:t>
            </w:r>
            <w:r>
              <w:rPr>
                <w:sz w:val="24"/>
                <w:szCs w:val="24"/>
              </w:rPr>
              <w:lastRenderedPageBreak/>
              <w:t>актов в соответствии с федеральным законодательством и нормативными правовыми актами Владимирской области по вопросам муниципальной службы</w:t>
            </w:r>
          </w:p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Количество</w:t>
            </w:r>
            <w:r>
              <w:rPr>
                <w:sz w:val="24"/>
                <w:szCs w:val="24"/>
              </w:rPr>
              <w:t xml:space="preserve"> принятых </w:t>
            </w:r>
            <w:r>
              <w:rPr>
                <w:sz w:val="24"/>
                <w:szCs w:val="24"/>
              </w:rPr>
              <w:lastRenderedPageBreak/>
              <w:t>нормативно правовых актов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штука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в соответствие с действующим </w:t>
            </w:r>
            <w:r>
              <w:rPr>
                <w:sz w:val="22"/>
                <w:szCs w:val="22"/>
              </w:rPr>
              <w:lastRenderedPageBreak/>
              <w:t xml:space="preserve">законодательством нормативно правовой базы администрации </w:t>
            </w:r>
          </w:p>
        </w:tc>
      </w:tr>
      <w:tr w:rsidR="000D279D" w:rsidRPr="0076038B" w:rsidTr="000D279D">
        <w:trPr>
          <w:trHeight w:val="27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муниципальным образованиям поселений района методической помощи в разработке нормативных правовых актов</w:t>
            </w:r>
          </w:p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семинаров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нормативных правовых актов поселений района</w:t>
            </w:r>
          </w:p>
        </w:tc>
      </w:tr>
      <w:tr w:rsidR="000D279D" w:rsidRPr="0076038B" w:rsidTr="000D279D">
        <w:trPr>
          <w:trHeight w:val="27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кадрового резерва муниципальных служащих для замещения высших и главных групп должностей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заседаний комиссии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формирование</w:t>
            </w:r>
            <w:proofErr w:type="gramEnd"/>
            <w:r>
              <w:rPr>
                <w:sz w:val="22"/>
                <w:szCs w:val="22"/>
              </w:rPr>
              <w:t xml:space="preserve"> кадрового состава, подготовленного к реализации функции муниципального управления</w:t>
            </w:r>
          </w:p>
        </w:tc>
      </w:tr>
      <w:tr w:rsidR="000D279D" w:rsidRPr="0076038B" w:rsidTr="000D279D">
        <w:trPr>
          <w:trHeight w:val="27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аттестации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аттестационных комиссий муниципальных служащих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2333BF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2333BF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Pr="0076038B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объективной оценки результатов профессиональной служебной деятельности муниципальных служащих в целях актуализации их возможностей</w:t>
            </w:r>
          </w:p>
        </w:tc>
      </w:tr>
      <w:tr w:rsidR="000D279D" w:rsidRPr="0076038B" w:rsidTr="000D279D">
        <w:trPr>
          <w:trHeight w:val="278"/>
          <w:tblCellSpacing w:w="5" w:type="nil"/>
          <w:jc w:val="right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базы данных муниципальных служащих (реестр муниципальных служащих)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муниципальных служащих включенных в реестр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D" w:rsidRPr="0076038B" w:rsidRDefault="000D279D" w:rsidP="00B35DE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D" w:rsidRDefault="000D279D" w:rsidP="00B35D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о количественном и качественном составе муниципальных служащих</w:t>
            </w:r>
          </w:p>
        </w:tc>
      </w:tr>
    </w:tbl>
    <w:p w:rsidR="00C12529" w:rsidRDefault="00C12529" w:rsidP="000D279D">
      <w:pPr>
        <w:rPr>
          <w:rFonts w:ascii="Times New Roman" w:hAnsi="Times New Roman" w:cs="Times New Roman"/>
          <w:sz w:val="28"/>
          <w:szCs w:val="28"/>
        </w:rPr>
      </w:pPr>
    </w:p>
    <w:p w:rsidR="00C12529" w:rsidRPr="000079E0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529" w:rsidRDefault="00C12529" w:rsidP="00C125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7"/>
        <w:gridCol w:w="7599"/>
      </w:tblGrid>
      <w:tr w:rsidR="000D279D" w:rsidRPr="00A4467A" w:rsidTr="00870AD3">
        <w:tc>
          <w:tcPr>
            <w:tcW w:w="15026" w:type="dxa"/>
            <w:gridSpan w:val="2"/>
          </w:tcPr>
          <w:p w:rsidR="000D279D" w:rsidRPr="00A4467A" w:rsidRDefault="00A4467A" w:rsidP="00B3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79D"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муниципальной службы </w:t>
            </w:r>
            <w:proofErr w:type="spellStart"/>
            <w:r w:rsidR="000D279D"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="000D279D"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 </w:t>
            </w:r>
          </w:p>
          <w:p w:rsidR="000D279D" w:rsidRPr="00A4467A" w:rsidRDefault="000D279D" w:rsidP="00B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Информация об  изменениях, внесенных в муниципальную программу (подпрограммы) за отчетный период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07.12.2020 №1328 «О внесении изменений в 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20.06.2017 №881 «Об утверждении муниципальной программы «Развитие муниципальной службы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2018-2020 годы»;</w:t>
            </w:r>
          </w:p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30.12.2020 №1464 «О внесении изменений в 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от 20.06.2017 №881 «Об утверждении муниципальной программы «Развитие муниципальной службы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результаты реализации муниципальной программы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(подпрограммы), достигнутые за отчетный период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муниципальной службы в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повышение ее эффективности и результативности, развитие кадрового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потенциала, повышение профессионализма и компетенции муниципальных служащих.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мероприятий, выполненных и не выполненных </w:t>
            </w: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причин) в установленные сроки согласно Плану реализации 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  <w:proofErr w:type="gram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Совершенствование нормативной правовой базы по вопросам развития муниципальной службы, внедрение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рамках реализации кадровой политики в муниципальном образовании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Владимирской области;</w:t>
            </w:r>
          </w:p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Создание условий для профессионального развития и подготовки кадров;</w:t>
            </w:r>
          </w:p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  <w:r w:rsidRPr="00A4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кадрового потенциала и повышение эффективности деятельности муниципальных служащих.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основных мероприятий подпрограмм муниципальной программы 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службы в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повышение ее эффективности и результативности, развитие кадрового потенциала, повышение профессионализма и компетенции муниципальных служащих.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использования бюджетных ассигнований бюджета муниципального района и иных средств на реализацию мероприятий муниципальной программы (подпрограммы)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расходы на реализацию муниципальной программы «Развитие муниципальной службы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составили 28,0 тыс. руб., за счет местного бюджета. 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 изложенной в каждой муниципальной программе</w:t>
            </w:r>
          </w:p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расчета  получена бюджетная социальная эффективность 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В результате расчета  получена бюджетная социальная эффективность</w:t>
            </w:r>
          </w:p>
        </w:tc>
      </w:tr>
      <w:tr w:rsidR="000D279D" w:rsidRPr="00A4467A" w:rsidTr="00870AD3">
        <w:tc>
          <w:tcPr>
            <w:tcW w:w="7427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(подпрограммы)</w:t>
            </w:r>
          </w:p>
        </w:tc>
        <w:tc>
          <w:tcPr>
            <w:tcW w:w="7599" w:type="dxa"/>
          </w:tcPr>
          <w:p w:rsidR="000D279D" w:rsidRPr="00A4467A" w:rsidRDefault="000D279D" w:rsidP="00B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реализацию муниципальной программы «Развитие муниципальной службы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</w:tbl>
    <w:p w:rsidR="00C12529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Default="00C125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529" w:rsidRPr="000D279D" w:rsidRDefault="00C12529" w:rsidP="000D279D">
      <w:pPr>
        <w:pStyle w:val="ConsPlusTitle"/>
        <w:widowControl/>
        <w:numPr>
          <w:ilvl w:val="0"/>
          <w:numId w:val="7"/>
        </w:numPr>
        <w:jc w:val="center"/>
        <w:rPr>
          <w:sz w:val="36"/>
          <w:szCs w:val="36"/>
        </w:rPr>
      </w:pPr>
      <w:r w:rsidRPr="000D279D">
        <w:rPr>
          <w:sz w:val="36"/>
          <w:szCs w:val="36"/>
        </w:rPr>
        <w:t xml:space="preserve">Муниципальная программа муниципального образования </w:t>
      </w:r>
      <w:proofErr w:type="spellStart"/>
      <w:r w:rsidRPr="000D279D">
        <w:rPr>
          <w:sz w:val="36"/>
          <w:szCs w:val="36"/>
        </w:rPr>
        <w:t>Киржачский</w:t>
      </w:r>
      <w:proofErr w:type="spellEnd"/>
      <w:r w:rsidRPr="000D279D">
        <w:rPr>
          <w:sz w:val="36"/>
          <w:szCs w:val="36"/>
        </w:rPr>
        <w:t xml:space="preserve"> район</w:t>
      </w:r>
    </w:p>
    <w:p w:rsidR="00C12529" w:rsidRPr="000D279D" w:rsidRDefault="00C12529" w:rsidP="00C12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79D">
        <w:rPr>
          <w:rFonts w:ascii="Times New Roman" w:hAnsi="Times New Roman" w:cs="Times New Roman"/>
          <w:b/>
          <w:sz w:val="36"/>
          <w:szCs w:val="36"/>
        </w:rPr>
        <w:t xml:space="preserve">«Укрепление единства российской нации и этнокультурное развитие народов, проживающих на территории </w:t>
      </w:r>
      <w:proofErr w:type="spellStart"/>
      <w:r w:rsidRPr="000D279D">
        <w:rPr>
          <w:rFonts w:ascii="Times New Roman" w:hAnsi="Times New Roman" w:cs="Times New Roman"/>
          <w:b/>
          <w:sz w:val="36"/>
          <w:szCs w:val="36"/>
        </w:rPr>
        <w:t>Киржачского</w:t>
      </w:r>
      <w:proofErr w:type="spellEnd"/>
      <w:r w:rsidRPr="000D279D">
        <w:rPr>
          <w:rFonts w:ascii="Times New Roman" w:hAnsi="Times New Roman" w:cs="Times New Roman"/>
          <w:b/>
          <w:sz w:val="36"/>
          <w:szCs w:val="36"/>
        </w:rPr>
        <w:t xml:space="preserve"> района Владимирской области»</w:t>
      </w:r>
    </w:p>
    <w:p w:rsidR="00C12529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8</w:t>
      </w:r>
    </w:p>
    <w:tbl>
      <w:tblPr>
        <w:tblW w:w="14787" w:type="dxa"/>
        <w:jc w:val="right"/>
        <w:tblCellSpacing w:w="5" w:type="nil"/>
        <w:tblInd w:w="-39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332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  <w:gridCol w:w="1171"/>
      </w:tblGrid>
      <w:tr w:rsidR="009563B2" w:rsidRPr="0076038B" w:rsidTr="009563B2">
        <w:trPr>
          <w:trHeight w:val="320"/>
          <w:tblCellSpacing w:w="5" w:type="nil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№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>/</w:t>
            </w:r>
            <w:proofErr w:type="spellStart"/>
            <w:r w:rsidRPr="0076038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Сроки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76038B">
              <w:rPr>
                <w:sz w:val="22"/>
                <w:szCs w:val="22"/>
              </w:rPr>
              <w:t>испол</w:t>
            </w:r>
            <w:proofErr w:type="spellEnd"/>
            <w:r w:rsidRPr="0076038B">
              <w:rPr>
                <w:sz w:val="22"/>
                <w:szCs w:val="22"/>
              </w:rPr>
              <w:br/>
              <w:t>нения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Объем бюджетных  </w:t>
            </w:r>
            <w:r w:rsidRPr="0076038B">
              <w:rPr>
                <w:sz w:val="22"/>
                <w:szCs w:val="22"/>
              </w:rPr>
              <w:br/>
              <w:t xml:space="preserve"> расходов, </w:t>
            </w: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 </w:t>
            </w:r>
            <w:r w:rsidRPr="0076038B">
              <w:rPr>
                <w:sz w:val="22"/>
                <w:szCs w:val="22"/>
              </w:rPr>
              <w:t xml:space="preserve">рублей      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9676AA">
              <w:rPr>
                <w:sz w:val="22"/>
                <w:szCs w:val="22"/>
              </w:rPr>
              <w:t>Результаты оценки бюджетной эффективности</w:t>
            </w:r>
          </w:p>
        </w:tc>
      </w:tr>
      <w:tr w:rsidR="009563B2" w:rsidRPr="0076038B" w:rsidTr="009563B2">
        <w:trPr>
          <w:trHeight w:val="320"/>
          <w:tblCellSpacing w:w="5" w:type="nil"/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>Наименование</w:t>
            </w:r>
            <w:r w:rsidRPr="0076038B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ед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ница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изме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ре-ния</w:t>
            </w:r>
            <w:proofErr w:type="spellEnd"/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Плано-вое</w:t>
            </w:r>
            <w:proofErr w:type="spellEnd"/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зна</w:t>
            </w:r>
            <w:r w:rsidRPr="0076038B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proofErr w:type="gramStart"/>
            <w:r w:rsidRPr="0076038B">
              <w:rPr>
                <w:sz w:val="22"/>
                <w:szCs w:val="22"/>
              </w:rPr>
              <w:t>откло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63B2" w:rsidRPr="0076038B" w:rsidTr="009563B2">
        <w:trPr>
          <w:trHeight w:val="640"/>
          <w:tblCellSpacing w:w="5" w:type="nil"/>
          <w:jc w:val="right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пл</w:t>
            </w:r>
            <w:proofErr w:type="gramStart"/>
            <w:r w:rsidRPr="0076038B">
              <w:rPr>
                <w:sz w:val="22"/>
                <w:szCs w:val="22"/>
              </w:rPr>
              <w:t>а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>новое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</w:t>
            </w:r>
            <w:proofErr w:type="spellEnd"/>
            <w:r w:rsidRPr="0076038B">
              <w:rPr>
                <w:sz w:val="22"/>
                <w:szCs w:val="22"/>
              </w:rPr>
              <w:t xml:space="preserve">- 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факт</w:t>
            </w:r>
            <w:proofErr w:type="gramStart"/>
            <w:r w:rsidRPr="0076038B">
              <w:rPr>
                <w:sz w:val="22"/>
                <w:szCs w:val="22"/>
              </w:rPr>
              <w:t>и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ческое</w:t>
            </w:r>
            <w:proofErr w:type="spell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значе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ние</w:t>
            </w:r>
            <w:proofErr w:type="spellEnd"/>
            <w:r w:rsidRPr="007603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76038B">
              <w:rPr>
                <w:sz w:val="22"/>
                <w:szCs w:val="22"/>
              </w:rPr>
              <w:t>откл</w:t>
            </w:r>
            <w:proofErr w:type="gramStart"/>
            <w:r w:rsidRPr="0076038B">
              <w:rPr>
                <w:sz w:val="22"/>
                <w:szCs w:val="22"/>
              </w:rPr>
              <w:t>о</w:t>
            </w:r>
            <w:proofErr w:type="spellEnd"/>
            <w:r w:rsidRPr="0076038B">
              <w:rPr>
                <w:sz w:val="22"/>
                <w:szCs w:val="22"/>
              </w:rPr>
              <w:t>-</w:t>
            </w:r>
            <w:proofErr w:type="gramEnd"/>
            <w:r w:rsidRPr="0076038B">
              <w:rPr>
                <w:sz w:val="22"/>
                <w:szCs w:val="22"/>
              </w:rPr>
              <w:br/>
            </w:r>
            <w:proofErr w:type="spellStart"/>
            <w:r w:rsidRPr="0076038B">
              <w:rPr>
                <w:sz w:val="22"/>
                <w:szCs w:val="22"/>
              </w:rPr>
              <w:t>нение</w:t>
            </w:r>
            <w:proofErr w:type="spellEnd"/>
            <w:r w:rsidRPr="0076038B">
              <w:rPr>
                <w:sz w:val="22"/>
                <w:szCs w:val="22"/>
              </w:rPr>
              <w:t xml:space="preserve"> </w:t>
            </w:r>
            <w:r w:rsidRPr="0076038B">
              <w:rPr>
                <w:sz w:val="22"/>
                <w:szCs w:val="22"/>
              </w:rPr>
              <w:br/>
              <w:t xml:space="preserve">(-/+, </w:t>
            </w:r>
            <w:r w:rsidRPr="0076038B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63B2" w:rsidRPr="0076038B" w:rsidTr="009563B2">
        <w:trPr>
          <w:tblCellSpacing w:w="5" w:type="nil"/>
          <w:jc w:val="right"/>
        </w:trPr>
        <w:tc>
          <w:tcPr>
            <w:tcW w:w="1361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9563B2" w:rsidRPr="0076038B" w:rsidTr="009563B2">
        <w:trPr>
          <w:trHeight w:val="320"/>
          <w:tblCellSpacing w:w="5" w:type="nil"/>
          <w:jc w:val="righ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451C21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451C21">
              <w:rPr>
                <w:sz w:val="24"/>
                <w:szCs w:val="24"/>
              </w:rPr>
              <w:t xml:space="preserve">Основное мероприятие 1. </w:t>
            </w:r>
            <w:r>
              <w:rPr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b/>
                <w:sz w:val="22"/>
                <w:szCs w:val="22"/>
              </w:rPr>
            </w:pPr>
            <w:r w:rsidRPr="00EF4E0C">
              <w:rPr>
                <w:b/>
                <w:sz w:val="22"/>
                <w:szCs w:val="22"/>
              </w:rPr>
              <w:t>показатель 1</w:t>
            </w:r>
          </w:p>
          <w:p w:rsidR="009563B2" w:rsidRPr="00322FD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322FDB">
              <w:rPr>
                <w:sz w:val="22"/>
                <w:szCs w:val="22"/>
              </w:rPr>
              <w:t xml:space="preserve">количество мероприятий, направленных на </w:t>
            </w:r>
            <w:r w:rsidRPr="00322FDB">
              <w:rPr>
                <w:sz w:val="22"/>
                <w:szCs w:val="22"/>
              </w:rPr>
              <w:lastRenderedPageBreak/>
              <w:t>этнокультурное развитие народов России</w:t>
            </w:r>
          </w:p>
          <w:p w:rsidR="009563B2" w:rsidRDefault="009563B2" w:rsidP="009563B2">
            <w:pPr>
              <w:pStyle w:val="ConsPlusCell"/>
              <w:rPr>
                <w:b/>
                <w:sz w:val="22"/>
                <w:szCs w:val="22"/>
              </w:rPr>
            </w:pPr>
            <w:r w:rsidRPr="00EF4E0C">
              <w:rPr>
                <w:b/>
                <w:sz w:val="22"/>
                <w:szCs w:val="22"/>
              </w:rPr>
              <w:t>показатель 2</w:t>
            </w:r>
          </w:p>
          <w:p w:rsidR="009563B2" w:rsidRPr="001A6626" w:rsidRDefault="009563B2" w:rsidP="009563B2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участников мероприятий, направленных на этнокультурное развитие народов России, укрепление общероссийского гражданского единства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145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490902">
              <w:rPr>
                <w:sz w:val="22"/>
                <w:szCs w:val="22"/>
              </w:rPr>
              <w:lastRenderedPageBreak/>
              <w:t>145</w:t>
            </w: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490902">
              <w:rPr>
                <w:sz w:val="22"/>
                <w:szCs w:val="22"/>
              </w:rPr>
              <w:t>15000</w:t>
            </w: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0%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получены бюджетн</w:t>
            </w:r>
            <w:r>
              <w:rPr>
                <w:sz w:val="24"/>
                <w:szCs w:val="24"/>
              </w:rPr>
              <w:lastRenderedPageBreak/>
              <w:t>ый и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 мероприятия выполнены в срок и в полном объеме</w:t>
            </w:r>
            <w:r w:rsidRPr="005A1F34">
              <w:rPr>
                <w:sz w:val="24"/>
                <w:szCs w:val="24"/>
              </w:rPr>
              <w:t xml:space="preserve"> </w:t>
            </w:r>
          </w:p>
        </w:tc>
      </w:tr>
      <w:tr w:rsidR="009563B2" w:rsidRPr="0076038B" w:rsidTr="009563B2">
        <w:trPr>
          <w:trHeight w:val="320"/>
          <w:tblCellSpacing w:w="5" w:type="nil"/>
          <w:jc w:val="right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76038B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5F6A87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5F6A87">
              <w:rPr>
                <w:sz w:val="24"/>
                <w:szCs w:val="24"/>
              </w:rPr>
              <w:t xml:space="preserve">Основное мероприятие 2. </w:t>
            </w:r>
            <w:r>
              <w:rPr>
                <w:sz w:val="24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proofErr w:type="spellStart"/>
            <w:r>
              <w:rPr>
                <w:sz w:val="24"/>
                <w:szCs w:val="24"/>
              </w:rPr>
              <w:t>Киржачского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563B2" w:rsidRPr="007251F6" w:rsidRDefault="009563B2" w:rsidP="009563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1E49C6" w:rsidRDefault="009563B2" w:rsidP="009563B2">
            <w:pPr>
              <w:pStyle w:val="ConsPlusCell"/>
              <w:rPr>
                <w:b/>
                <w:sz w:val="22"/>
                <w:szCs w:val="22"/>
              </w:rPr>
            </w:pPr>
            <w:r w:rsidRPr="001E49C6">
              <w:rPr>
                <w:b/>
                <w:sz w:val="22"/>
                <w:szCs w:val="22"/>
              </w:rPr>
              <w:t xml:space="preserve">показатель 1 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социальных проектов, направленных на укрепление гражданского единства, гармонизацию </w:t>
            </w:r>
            <w:proofErr w:type="spellStart"/>
            <w:r>
              <w:rPr>
                <w:sz w:val="22"/>
                <w:szCs w:val="22"/>
              </w:rPr>
              <w:t>этноконфессиональных</w:t>
            </w:r>
            <w:proofErr w:type="spellEnd"/>
            <w:r>
              <w:rPr>
                <w:sz w:val="22"/>
                <w:szCs w:val="22"/>
              </w:rPr>
              <w:t xml:space="preserve"> отношений, этнокультурное развитие</w:t>
            </w:r>
          </w:p>
          <w:p w:rsidR="009563B2" w:rsidRPr="00C41C8F" w:rsidRDefault="009563B2" w:rsidP="009563B2">
            <w:pPr>
              <w:pStyle w:val="ConsPlusCell"/>
              <w:rPr>
                <w:b/>
                <w:sz w:val="22"/>
                <w:szCs w:val="22"/>
              </w:rPr>
            </w:pPr>
            <w:r w:rsidRPr="00C41C8F">
              <w:rPr>
                <w:b/>
                <w:sz w:val="22"/>
                <w:szCs w:val="22"/>
              </w:rPr>
              <w:t>показатель</w:t>
            </w:r>
            <w:proofErr w:type="gramStart"/>
            <w:r w:rsidRPr="00C41C8F">
              <w:rPr>
                <w:b/>
                <w:sz w:val="22"/>
                <w:szCs w:val="22"/>
              </w:rPr>
              <w:t>2</w:t>
            </w:r>
            <w:proofErr w:type="gramEnd"/>
          </w:p>
          <w:p w:rsidR="009563B2" w:rsidRPr="001E49C6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публикаций </w:t>
            </w:r>
            <w:r>
              <w:rPr>
                <w:sz w:val="22"/>
                <w:szCs w:val="22"/>
              </w:rPr>
              <w:lastRenderedPageBreak/>
              <w:t>реализации национальной политики в районе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  <w:r w:rsidRPr="00490902">
              <w:rPr>
                <w:sz w:val="22"/>
                <w:szCs w:val="22"/>
              </w:rPr>
              <w:t>3</w:t>
            </w: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9563B2" w:rsidRPr="00490902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-25%</w:t>
            </w: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+2,8%</w:t>
            </w:r>
          </w:p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Pr="0076038B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B2" w:rsidRDefault="009563B2" w:rsidP="009563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год получены бюджетный и</w:t>
            </w:r>
            <w:r w:rsidRPr="005A1F34">
              <w:rPr>
                <w:sz w:val="24"/>
                <w:szCs w:val="24"/>
              </w:rPr>
              <w:t xml:space="preserve"> социальный эффект</w:t>
            </w:r>
            <w:proofErr w:type="gramStart"/>
            <w:r w:rsidRPr="005A1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9563B2" w:rsidRDefault="009563B2" w:rsidP="009563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Все мероприятия выполнены в срок и в полном </w:t>
            </w:r>
            <w:r>
              <w:rPr>
                <w:sz w:val="24"/>
                <w:szCs w:val="24"/>
              </w:rPr>
              <w:lastRenderedPageBreak/>
              <w:t>объеме</w:t>
            </w:r>
          </w:p>
        </w:tc>
      </w:tr>
    </w:tbl>
    <w:p w:rsidR="00C12529" w:rsidRDefault="00C12529" w:rsidP="00C125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529" w:rsidRDefault="00C12529" w:rsidP="00C1252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Доклад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7904"/>
      </w:tblGrid>
      <w:tr w:rsidR="009563B2" w:rsidRPr="00A4467A" w:rsidTr="00870AD3">
        <w:tc>
          <w:tcPr>
            <w:tcW w:w="14850" w:type="dxa"/>
            <w:gridSpan w:val="2"/>
          </w:tcPr>
          <w:p w:rsidR="009563B2" w:rsidRPr="00A4467A" w:rsidRDefault="009563B2" w:rsidP="0095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единства российской нации и этнокультурное развитие народов, </w:t>
            </w:r>
          </w:p>
          <w:p w:rsidR="009563B2" w:rsidRPr="00A4467A" w:rsidRDefault="009563B2" w:rsidP="0095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проживающих</w:t>
            </w:r>
            <w:proofErr w:type="gram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Владимирской области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Информация об изменениях, внесенных в муниципальную программу (подпрограммы) за отчетный период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№329 от 25.03.2020 «О внесении изменений в приложение к  постановлению администрации района от 26.07.2017 №1074 «Об утверждении муниципальной программы муниципального образования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 «Укрепление единства российской нации и этнокультурное развитие народов, проживающих на территории </w:t>
            </w:r>
            <w:proofErr w:type="spellStart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области»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 реализации муниципальной программы (подпрограмм), достигнутые за отчетный период</w:t>
            </w:r>
          </w:p>
        </w:tc>
        <w:tc>
          <w:tcPr>
            <w:tcW w:w="7904" w:type="dxa"/>
          </w:tcPr>
          <w:p w:rsidR="009563B2" w:rsidRPr="00A4467A" w:rsidRDefault="009563B2" w:rsidP="00A44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-Проведение  культурно-просветительских мероприятий «День народного единства и другие</w:t>
            </w:r>
          </w:p>
          <w:p w:rsidR="009563B2" w:rsidRPr="00A4467A" w:rsidRDefault="009563B2" w:rsidP="00956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в </w:t>
            </w:r>
            <w:proofErr w:type="spellStart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Киржачском</w:t>
            </w:r>
            <w:proofErr w:type="spellEnd"/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Парламентских встреч «Духовно-нравственное  и гражданско-патриотическое воспитание детей и молодежи» в рамках  регионального этапа 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A4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чтений»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мероприятий, выполненных и не выполненных (с указанием причин) в установленные сроки согласно Плану реализации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Все мероприятия программы выполнены в срок и в полном объеме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ведомственных целевых программ и </w:t>
            </w: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мероприятий подпрограмм муниципальной программы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lastRenderedPageBreak/>
              <w:t xml:space="preserve">Обеспечение национального согласия и этнокультурного развития </w:t>
            </w:r>
            <w:r w:rsidRPr="00A4467A">
              <w:rPr>
                <w:sz w:val="24"/>
                <w:szCs w:val="24"/>
              </w:rPr>
              <w:lastRenderedPageBreak/>
              <w:t xml:space="preserve">народов, а также взаимодействие с национально-культурными автономиями </w:t>
            </w:r>
            <w:proofErr w:type="spellStart"/>
            <w:r w:rsidRPr="00A4467A">
              <w:rPr>
                <w:sz w:val="24"/>
                <w:szCs w:val="24"/>
              </w:rPr>
              <w:t>Киржачского</w:t>
            </w:r>
            <w:proofErr w:type="spellEnd"/>
            <w:r w:rsidRPr="00A4467A">
              <w:rPr>
                <w:sz w:val="24"/>
                <w:szCs w:val="24"/>
              </w:rPr>
              <w:t xml:space="preserve"> района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использования бюджетных ассигнований   бюджета муниципального района и иных средств на реализацию мероприятий муниципальной программы (подпрограмм);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реализации муниципальной программы (подпрограммы), проведенной ответственным исполнителем на основе методики, изложенной в каждой муниципальной программе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4467A">
              <w:rPr>
                <w:sz w:val="24"/>
                <w:szCs w:val="24"/>
              </w:rPr>
              <w:t>Эффективность реализации муниципальной программы оценивается, как соответствующая запланированной</w:t>
            </w:r>
            <w:proofErr w:type="gramEnd"/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Результаты оценки бюджетной эффективности основных мероприятий муниципальной программы, проведенной ответственным исполнителем на основании методики, изложенной в приложении к настоящему Порядку.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100%</w:t>
            </w:r>
          </w:p>
        </w:tc>
      </w:tr>
      <w:tr w:rsidR="009563B2" w:rsidRPr="00A4467A" w:rsidTr="00870AD3">
        <w:tc>
          <w:tcPr>
            <w:tcW w:w="6946" w:type="dxa"/>
          </w:tcPr>
          <w:p w:rsidR="009563B2" w:rsidRPr="00A4467A" w:rsidRDefault="009563B2" w:rsidP="0095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Предложения по дальнейшей реализации муниципальной программы (подпрограмм)</w:t>
            </w:r>
          </w:p>
        </w:tc>
        <w:tc>
          <w:tcPr>
            <w:tcW w:w="7904" w:type="dxa"/>
          </w:tcPr>
          <w:p w:rsidR="009563B2" w:rsidRPr="00A4467A" w:rsidRDefault="009563B2" w:rsidP="009563B2">
            <w:pPr>
              <w:pStyle w:val="ConsPlusCell"/>
              <w:rPr>
                <w:sz w:val="24"/>
                <w:szCs w:val="24"/>
              </w:rPr>
            </w:pPr>
            <w:r w:rsidRPr="00A4467A">
              <w:rPr>
                <w:sz w:val="24"/>
                <w:szCs w:val="24"/>
              </w:rPr>
              <w:t>нет</w:t>
            </w:r>
          </w:p>
        </w:tc>
      </w:tr>
    </w:tbl>
    <w:p w:rsidR="00C12529" w:rsidRDefault="00C12529" w:rsidP="00C1252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12529" w:rsidRPr="00C12529" w:rsidRDefault="00C125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2529" w:rsidRPr="00C12529" w:rsidSect="003B1C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119"/>
    <w:multiLevelType w:val="hybridMultilevel"/>
    <w:tmpl w:val="AA0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492D"/>
    <w:multiLevelType w:val="hybridMultilevel"/>
    <w:tmpl w:val="08388C0C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A5693"/>
    <w:multiLevelType w:val="hybridMultilevel"/>
    <w:tmpl w:val="7034ED28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1F5"/>
    <w:multiLevelType w:val="hybridMultilevel"/>
    <w:tmpl w:val="86084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80D"/>
    <w:multiLevelType w:val="hybridMultilevel"/>
    <w:tmpl w:val="ABA8FBFE"/>
    <w:lvl w:ilvl="0" w:tplc="A5D679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2A5D"/>
    <w:multiLevelType w:val="hybridMultilevel"/>
    <w:tmpl w:val="305C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502D2"/>
    <w:multiLevelType w:val="hybridMultilevel"/>
    <w:tmpl w:val="9EC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BD"/>
    <w:rsid w:val="000045D8"/>
    <w:rsid w:val="000079E0"/>
    <w:rsid w:val="00025111"/>
    <w:rsid w:val="00065A93"/>
    <w:rsid w:val="0008099A"/>
    <w:rsid w:val="000A349C"/>
    <w:rsid w:val="000C4F48"/>
    <w:rsid w:val="000D279D"/>
    <w:rsid w:val="00137DA2"/>
    <w:rsid w:val="00147149"/>
    <w:rsid w:val="001525C1"/>
    <w:rsid w:val="001A36FC"/>
    <w:rsid w:val="001A6558"/>
    <w:rsid w:val="002123AD"/>
    <w:rsid w:val="002333BF"/>
    <w:rsid w:val="002335A2"/>
    <w:rsid w:val="00243B37"/>
    <w:rsid w:val="00247EB1"/>
    <w:rsid w:val="002959A6"/>
    <w:rsid w:val="002D1D10"/>
    <w:rsid w:val="002E165A"/>
    <w:rsid w:val="00327A9E"/>
    <w:rsid w:val="00360116"/>
    <w:rsid w:val="003962ED"/>
    <w:rsid w:val="003B1CBD"/>
    <w:rsid w:val="003D01D7"/>
    <w:rsid w:val="003D5C78"/>
    <w:rsid w:val="0043285B"/>
    <w:rsid w:val="00462002"/>
    <w:rsid w:val="00472D51"/>
    <w:rsid w:val="00476CE1"/>
    <w:rsid w:val="004D78A2"/>
    <w:rsid w:val="004E74EB"/>
    <w:rsid w:val="005141FB"/>
    <w:rsid w:val="00535EF9"/>
    <w:rsid w:val="005370D0"/>
    <w:rsid w:val="00552986"/>
    <w:rsid w:val="005A04DB"/>
    <w:rsid w:val="006012F8"/>
    <w:rsid w:val="00604B95"/>
    <w:rsid w:val="00656189"/>
    <w:rsid w:val="00686821"/>
    <w:rsid w:val="006B4D7D"/>
    <w:rsid w:val="00755E52"/>
    <w:rsid w:val="007C4DAC"/>
    <w:rsid w:val="007E01C3"/>
    <w:rsid w:val="007F0BC2"/>
    <w:rsid w:val="007F6A0F"/>
    <w:rsid w:val="0084684D"/>
    <w:rsid w:val="00853BAB"/>
    <w:rsid w:val="008566FA"/>
    <w:rsid w:val="00870AD3"/>
    <w:rsid w:val="00897144"/>
    <w:rsid w:val="008A05B0"/>
    <w:rsid w:val="008A7BF6"/>
    <w:rsid w:val="00901F55"/>
    <w:rsid w:val="0092295C"/>
    <w:rsid w:val="009563B2"/>
    <w:rsid w:val="009D318B"/>
    <w:rsid w:val="009D4ABB"/>
    <w:rsid w:val="009E087E"/>
    <w:rsid w:val="009F437E"/>
    <w:rsid w:val="00A4467A"/>
    <w:rsid w:val="00A51546"/>
    <w:rsid w:val="00AC56BE"/>
    <w:rsid w:val="00AE41A0"/>
    <w:rsid w:val="00AF076C"/>
    <w:rsid w:val="00AF3DA2"/>
    <w:rsid w:val="00B35DE1"/>
    <w:rsid w:val="00B73005"/>
    <w:rsid w:val="00BC5D6F"/>
    <w:rsid w:val="00C12529"/>
    <w:rsid w:val="00C149AC"/>
    <w:rsid w:val="00C15334"/>
    <w:rsid w:val="00C466BE"/>
    <w:rsid w:val="00C56B48"/>
    <w:rsid w:val="00CE724A"/>
    <w:rsid w:val="00CF3A06"/>
    <w:rsid w:val="00DD515F"/>
    <w:rsid w:val="00E17942"/>
    <w:rsid w:val="00E405E0"/>
    <w:rsid w:val="00E653B6"/>
    <w:rsid w:val="00EA5D25"/>
    <w:rsid w:val="00EE3ABB"/>
    <w:rsid w:val="00F04929"/>
    <w:rsid w:val="00F47C59"/>
    <w:rsid w:val="00F91314"/>
    <w:rsid w:val="00FE6F1C"/>
    <w:rsid w:val="00F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93"/>
  </w:style>
  <w:style w:type="paragraph" w:styleId="2">
    <w:name w:val="heading 2"/>
    <w:basedOn w:val="a"/>
    <w:next w:val="a"/>
    <w:link w:val="20"/>
    <w:uiPriority w:val="99"/>
    <w:qFormat/>
    <w:rsid w:val="007F6A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6A0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Cell">
    <w:name w:val="ConsPlusCell"/>
    <w:rsid w:val="003B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B1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3B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2D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7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2D51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D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E01C3"/>
    <w:pPr>
      <w:ind w:left="720"/>
      <w:contextualSpacing/>
    </w:pPr>
  </w:style>
  <w:style w:type="paragraph" w:styleId="a6">
    <w:name w:val="No Spacing"/>
    <w:uiPriority w:val="1"/>
    <w:qFormat/>
    <w:rsid w:val="007F6A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7C4DAC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C4D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A3E324D96369490523CFF6448A4CA89E2BBB9BE24DC97579AE8F6BE36F2CE21982F93F87E0336CA8CA72173E04309851A3D2EE1CAF83FyD56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DA3E324D96369490523CFF6448A4CA8AEABEBFB226DC97579AE8F6BE36F2CE21982F93F87E0336CA8CA72173E04309851A3D2EE1CAF83FyD56P" TargetMode="External"/><Relationship Id="rId12" Type="http://schemas.openxmlformats.org/officeDocument/2006/relationships/hyperlink" Target="consultantplus://offline/ref=DF4BF258FAFD83B7F7AB8CF9124F975D03F3C3656067E237B070ACFB16YDt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DA3E324D96369490523CFF6448A4CA89E2B6BCB225DC97579AE8F6BE36F2CE3398779FFB7E1D37CF99F17035yB55P" TargetMode="External"/><Relationship Id="rId11" Type="http://schemas.openxmlformats.org/officeDocument/2006/relationships/hyperlink" Target="consultantplus://offline/ref=CC9A289EF41430C5B4834030B34F44F3E1D9BE6BC6B52C9BFE616690F36A39FD7B3F24A277CA3859BEC1FF5D34C0A9C3AA2FD09EF58F24E735A7682EF4c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9A289EF41430C5B4834030B34F44F3E1D9BE6BC6B42092F9606690F36A39FD7B3F24A277CA3859BEC1FF5D34C0A9C3AA2FD09EF58F24E735A7682EF4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A3E324D96369490523CFF6448A4CA8BE8BBB9BC20DC97579AE8F6BE36F2CE21982F90F32A52739B8AF07029B54F1487043Fy25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8E72-AF6E-4AD1-912D-731825F9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22225</Words>
  <Characters>126688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25</cp:revision>
  <cp:lastPrinted>2021-02-10T13:23:00Z</cp:lastPrinted>
  <dcterms:created xsi:type="dcterms:W3CDTF">2021-02-10T11:35:00Z</dcterms:created>
  <dcterms:modified xsi:type="dcterms:W3CDTF">2021-03-10T12:46:00Z</dcterms:modified>
</cp:coreProperties>
</file>