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832E8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E85">
        <w:rPr>
          <w:rFonts w:ascii="Times New Roman" w:hAnsi="Times New Roman"/>
          <w:b/>
          <w:sz w:val="28"/>
          <w:szCs w:val="28"/>
        </w:rPr>
        <w:t>Отчет по МП за</w:t>
      </w:r>
      <w:r w:rsidR="00CA14CF" w:rsidRPr="00832E85">
        <w:rPr>
          <w:rFonts w:ascii="Times New Roman" w:hAnsi="Times New Roman"/>
          <w:b/>
          <w:sz w:val="28"/>
          <w:szCs w:val="28"/>
        </w:rPr>
        <w:t xml:space="preserve"> </w:t>
      </w:r>
      <w:r w:rsidR="00FF0914" w:rsidRPr="00832E85">
        <w:rPr>
          <w:rFonts w:ascii="Times New Roman" w:hAnsi="Times New Roman"/>
          <w:b/>
          <w:sz w:val="28"/>
          <w:szCs w:val="28"/>
        </w:rPr>
        <w:t>2</w:t>
      </w:r>
      <w:r w:rsidR="00D3202F" w:rsidRPr="00832E85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832E85">
        <w:rPr>
          <w:rFonts w:ascii="Times New Roman" w:hAnsi="Times New Roman"/>
          <w:b/>
          <w:sz w:val="28"/>
          <w:szCs w:val="28"/>
        </w:rPr>
        <w:t>квартал</w:t>
      </w:r>
      <w:r w:rsidRPr="00832E85">
        <w:rPr>
          <w:rFonts w:ascii="Times New Roman" w:hAnsi="Times New Roman"/>
          <w:b/>
          <w:sz w:val="28"/>
          <w:szCs w:val="28"/>
        </w:rPr>
        <w:t xml:space="preserve"> 201</w:t>
      </w:r>
      <w:r w:rsidR="00D3202F" w:rsidRPr="00832E85">
        <w:rPr>
          <w:rFonts w:ascii="Times New Roman" w:hAnsi="Times New Roman"/>
          <w:b/>
          <w:sz w:val="28"/>
          <w:szCs w:val="28"/>
        </w:rPr>
        <w:t>9</w:t>
      </w:r>
      <w:r w:rsidRPr="00832E85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832E85">
        <w:rPr>
          <w:rFonts w:ascii="Times New Roman" w:hAnsi="Times New Roman"/>
          <w:b/>
          <w:sz w:val="28"/>
          <w:szCs w:val="28"/>
        </w:rPr>
        <w:t>а</w:t>
      </w:r>
      <w:r w:rsidRPr="00832E85">
        <w:rPr>
          <w:rFonts w:ascii="Times New Roman" w:hAnsi="Times New Roman"/>
          <w:b/>
          <w:sz w:val="28"/>
          <w:szCs w:val="28"/>
        </w:rPr>
        <w:t>.</w:t>
      </w:r>
    </w:p>
    <w:p w:rsidR="000D7356" w:rsidRPr="00832E8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E85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832E8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E85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832E85">
        <w:rPr>
          <w:rFonts w:ascii="Times New Roman" w:hAnsi="Times New Roman"/>
          <w:b/>
          <w:sz w:val="28"/>
          <w:szCs w:val="28"/>
        </w:rPr>
        <w:t>21</w:t>
      </w:r>
      <w:r w:rsidRPr="00832E8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832E85">
        <w:rPr>
          <w:rFonts w:ascii="Times New Roman" w:hAnsi="Times New Roman"/>
          <w:b/>
          <w:sz w:val="28"/>
          <w:szCs w:val="28"/>
        </w:rPr>
        <w:t>а</w:t>
      </w:r>
      <w:r w:rsidRPr="00832E85">
        <w:rPr>
          <w:rFonts w:ascii="Times New Roman" w:hAnsi="Times New Roman"/>
          <w:b/>
          <w:sz w:val="28"/>
          <w:szCs w:val="28"/>
        </w:rPr>
        <w:t>.</w:t>
      </w:r>
    </w:p>
    <w:p w:rsidR="000D7356" w:rsidRPr="00832E85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832E85" w:rsidRDefault="000D7356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</w:t>
      </w:r>
      <w:r w:rsidRPr="00832E85">
        <w:rPr>
          <w:rFonts w:ascii="Times New Roman" w:hAnsi="Times New Roman"/>
          <w:sz w:val="24"/>
          <w:szCs w:val="24"/>
        </w:rPr>
        <w:t xml:space="preserve">.  </w:t>
      </w:r>
      <w:r w:rsidRPr="00832E85">
        <w:rPr>
          <w:rFonts w:ascii="Times New Roman" w:hAnsi="Times New Roman"/>
          <w:b/>
          <w:sz w:val="24"/>
          <w:szCs w:val="24"/>
        </w:rPr>
        <w:t xml:space="preserve">МП Развитие АПК </w:t>
      </w:r>
      <w:proofErr w:type="spellStart"/>
      <w:r w:rsidRPr="00832E85">
        <w:rPr>
          <w:rFonts w:ascii="Times New Roman" w:hAnsi="Times New Roman"/>
          <w:b/>
          <w:sz w:val="24"/>
          <w:szCs w:val="24"/>
        </w:rPr>
        <w:t>Кирж</w:t>
      </w:r>
      <w:r w:rsidR="00FF0914" w:rsidRPr="00832E85">
        <w:rPr>
          <w:rFonts w:ascii="Times New Roman" w:hAnsi="Times New Roman"/>
          <w:b/>
          <w:sz w:val="24"/>
          <w:szCs w:val="24"/>
        </w:rPr>
        <w:t>ачского</w:t>
      </w:r>
      <w:proofErr w:type="spellEnd"/>
      <w:r w:rsidR="00FF0914" w:rsidRPr="00832E85">
        <w:rPr>
          <w:rFonts w:ascii="Times New Roman" w:hAnsi="Times New Roman"/>
          <w:b/>
          <w:sz w:val="24"/>
          <w:szCs w:val="24"/>
        </w:rPr>
        <w:t xml:space="preserve"> района</w:t>
      </w:r>
      <w:r w:rsidRPr="00832E85">
        <w:rPr>
          <w:rFonts w:ascii="Times New Roman" w:hAnsi="Times New Roman"/>
          <w:b/>
          <w:sz w:val="24"/>
          <w:szCs w:val="24"/>
        </w:rPr>
        <w:t>.</w:t>
      </w:r>
    </w:p>
    <w:p w:rsidR="00F2399C" w:rsidRPr="00832E85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Расходы из бюджета муниципального образования:</w:t>
      </w:r>
    </w:p>
    <w:p w:rsidR="003B3A8A" w:rsidRPr="00832E85" w:rsidRDefault="00F02559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838,17</w:t>
      </w:r>
      <w:r w:rsidR="00373C2F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="00047CF4" w:rsidRPr="00832E85">
        <w:rPr>
          <w:rFonts w:ascii="Times New Roman" w:hAnsi="Times New Roman" w:cs="Times New Roman"/>
          <w:sz w:val="24"/>
          <w:szCs w:val="24"/>
        </w:rPr>
        <w:t>тыс. ру</w:t>
      </w:r>
      <w:r w:rsidRPr="00832E85">
        <w:rPr>
          <w:rFonts w:ascii="Times New Roman" w:hAnsi="Times New Roman" w:cs="Times New Roman"/>
          <w:sz w:val="24"/>
          <w:szCs w:val="24"/>
        </w:rPr>
        <w:t xml:space="preserve">б., в том числе государственная экспертиза  проекта котельной п.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- 136,72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 xml:space="preserve">уб.; изготовление межевого плана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. участка под котельную д. Новоселово- 44,0 тыс. руб.,   внесение изменений в ПСД по строительству котельной п. Дубки – 50 ,0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; мероприятия по газификации д.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Тельвяково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- 607,45 тыс.руб.</w:t>
      </w:r>
    </w:p>
    <w:p w:rsidR="000D7356" w:rsidRPr="00832E85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 xml:space="preserve">2. </w:t>
      </w:r>
      <w:r w:rsidR="00B756D0" w:rsidRPr="00832E85">
        <w:rPr>
          <w:rFonts w:ascii="Times New Roman" w:hAnsi="Times New Roman"/>
          <w:b/>
          <w:sz w:val="24"/>
          <w:szCs w:val="24"/>
        </w:rPr>
        <w:t>МП «Обеспечение доступным и комфортным жильем населения Киржачского района»</w:t>
      </w:r>
      <w:r w:rsidR="00FE38A1" w:rsidRPr="00832E85">
        <w:rPr>
          <w:rFonts w:ascii="Times New Roman" w:hAnsi="Times New Roman"/>
          <w:b/>
          <w:sz w:val="24"/>
          <w:szCs w:val="24"/>
        </w:rPr>
        <w:t>.</w:t>
      </w:r>
    </w:p>
    <w:p w:rsidR="00B10DA7" w:rsidRPr="00832E85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По подпрограмме 1</w:t>
      </w:r>
    </w:p>
    <w:p w:rsidR="00877E16" w:rsidRPr="00832E85" w:rsidRDefault="00877E16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 xml:space="preserve"> </w:t>
      </w:r>
      <w:r w:rsidR="00B10DA7" w:rsidRPr="00832E85">
        <w:rPr>
          <w:rFonts w:ascii="Times New Roman" w:hAnsi="Times New Roman"/>
          <w:sz w:val="24"/>
          <w:szCs w:val="24"/>
        </w:rPr>
        <w:t xml:space="preserve">По состоянию 01.07.2019 выданы свидетельства, удостоверяющие право на получение  </w:t>
      </w:r>
      <w:r w:rsidR="00FB372D" w:rsidRPr="00832E85">
        <w:rPr>
          <w:rFonts w:ascii="Times New Roman" w:hAnsi="Times New Roman"/>
          <w:sz w:val="24"/>
          <w:szCs w:val="24"/>
        </w:rPr>
        <w:t xml:space="preserve"> социальных выплат </w:t>
      </w:r>
      <w:r w:rsidR="003D37D8" w:rsidRPr="00832E85">
        <w:rPr>
          <w:rFonts w:ascii="Times New Roman" w:hAnsi="Times New Roman"/>
          <w:sz w:val="24"/>
          <w:szCs w:val="24"/>
        </w:rPr>
        <w:t xml:space="preserve">на строительство (приобретение) жилья 8-ми молодым семьям, проживающим на территории сельских поселений </w:t>
      </w:r>
      <w:proofErr w:type="spellStart"/>
      <w:r w:rsidR="003D37D8" w:rsidRPr="00832E85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3D37D8" w:rsidRPr="00832E85">
        <w:rPr>
          <w:rFonts w:ascii="Times New Roman" w:hAnsi="Times New Roman"/>
          <w:sz w:val="24"/>
          <w:szCs w:val="24"/>
        </w:rPr>
        <w:t xml:space="preserve"> района, в т.ч.:</w:t>
      </w:r>
      <w:r w:rsidR="00FB372D" w:rsidRPr="00832E85">
        <w:rPr>
          <w:rFonts w:ascii="Times New Roman" w:hAnsi="Times New Roman"/>
          <w:sz w:val="24"/>
          <w:szCs w:val="24"/>
        </w:rPr>
        <w:t xml:space="preserve"> </w:t>
      </w:r>
    </w:p>
    <w:p w:rsidR="003D37D8" w:rsidRPr="00832E85" w:rsidRDefault="003D37D8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E85">
        <w:rPr>
          <w:rFonts w:ascii="Times New Roman" w:hAnsi="Times New Roman"/>
          <w:sz w:val="24"/>
          <w:szCs w:val="24"/>
        </w:rPr>
        <w:t>Горкинское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832E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32E85">
        <w:rPr>
          <w:rFonts w:ascii="Times New Roman" w:hAnsi="Times New Roman"/>
          <w:sz w:val="24"/>
          <w:szCs w:val="24"/>
        </w:rPr>
        <w:t xml:space="preserve"> – 2 семьи;</w:t>
      </w:r>
    </w:p>
    <w:p w:rsidR="003D37D8" w:rsidRPr="00832E85" w:rsidRDefault="003D37D8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E85">
        <w:rPr>
          <w:rFonts w:ascii="Times New Roman" w:hAnsi="Times New Roman"/>
          <w:sz w:val="24"/>
          <w:szCs w:val="24"/>
        </w:rPr>
        <w:t>Першинское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832E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32E85">
        <w:rPr>
          <w:rFonts w:ascii="Times New Roman" w:hAnsi="Times New Roman"/>
          <w:sz w:val="24"/>
          <w:szCs w:val="24"/>
        </w:rPr>
        <w:t>- 3 семьи;</w:t>
      </w:r>
    </w:p>
    <w:p w:rsidR="00447E0E" w:rsidRPr="00832E85" w:rsidRDefault="00447E0E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Филипповское с/</w:t>
      </w:r>
      <w:proofErr w:type="spellStart"/>
      <w:proofErr w:type="gramStart"/>
      <w:r w:rsidRPr="00832E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32E85">
        <w:rPr>
          <w:rFonts w:ascii="Times New Roman" w:hAnsi="Times New Roman"/>
          <w:sz w:val="24"/>
          <w:szCs w:val="24"/>
        </w:rPr>
        <w:t>- 1 семья;</w:t>
      </w:r>
    </w:p>
    <w:p w:rsidR="00447E0E" w:rsidRPr="00832E85" w:rsidRDefault="00447E0E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E85">
        <w:rPr>
          <w:rFonts w:ascii="Times New Roman" w:hAnsi="Times New Roman"/>
          <w:sz w:val="24"/>
          <w:szCs w:val="24"/>
        </w:rPr>
        <w:t>Кипревское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832E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32E85">
        <w:rPr>
          <w:rFonts w:ascii="Times New Roman" w:hAnsi="Times New Roman"/>
          <w:sz w:val="24"/>
          <w:szCs w:val="24"/>
        </w:rPr>
        <w:t xml:space="preserve"> – 2 семьи.</w:t>
      </w:r>
    </w:p>
    <w:p w:rsidR="00B10DA7" w:rsidRPr="00832E85" w:rsidRDefault="00B10DA7" w:rsidP="00D32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Свое право на приобретение жилья 5 молодых семей, приобретено 406,1 кв.м. Приобретение жилых помещений тремя молодыми семьями будет произведено в 3 квартале 2019 года.</w:t>
      </w:r>
    </w:p>
    <w:p w:rsidR="00A81F7B" w:rsidRPr="00832E85" w:rsidRDefault="00877E16" w:rsidP="00E3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 xml:space="preserve">По подпрограмме 2 </w:t>
      </w:r>
    </w:p>
    <w:p w:rsidR="00447E0E" w:rsidRPr="00832E85" w:rsidRDefault="00447E0E" w:rsidP="00E32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Финансирование мероприятий подпрогра</w:t>
      </w:r>
      <w:r w:rsidR="00B10DA7" w:rsidRPr="00832E85">
        <w:rPr>
          <w:rFonts w:ascii="Times New Roman" w:hAnsi="Times New Roman"/>
          <w:sz w:val="24"/>
          <w:szCs w:val="24"/>
        </w:rPr>
        <w:t>ммы запланировано на 3</w:t>
      </w:r>
      <w:r w:rsidRPr="00832E85">
        <w:rPr>
          <w:rFonts w:ascii="Times New Roman" w:hAnsi="Times New Roman"/>
          <w:sz w:val="24"/>
          <w:szCs w:val="24"/>
        </w:rPr>
        <w:t xml:space="preserve"> квартал 2019 года</w:t>
      </w:r>
      <w:r w:rsidR="00C42E2F" w:rsidRPr="00832E85">
        <w:rPr>
          <w:rFonts w:ascii="Times New Roman" w:hAnsi="Times New Roman"/>
          <w:sz w:val="24"/>
          <w:szCs w:val="24"/>
        </w:rPr>
        <w:t>;</w:t>
      </w:r>
    </w:p>
    <w:p w:rsidR="00A81F7B" w:rsidRPr="00832E85" w:rsidRDefault="00C42E2F" w:rsidP="00C42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 xml:space="preserve">По подпрограмме 3 </w:t>
      </w:r>
    </w:p>
    <w:p w:rsidR="00C42E2F" w:rsidRPr="00832E85" w:rsidRDefault="00C42E2F" w:rsidP="00C4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Финансирование мероприятий</w:t>
      </w:r>
      <w:r w:rsidR="00B10DA7" w:rsidRPr="00832E85">
        <w:rPr>
          <w:rFonts w:ascii="Times New Roman" w:hAnsi="Times New Roman"/>
          <w:sz w:val="24"/>
          <w:szCs w:val="24"/>
        </w:rPr>
        <w:t xml:space="preserve"> подпрограммы запланировано на 3 и 4</w:t>
      </w:r>
      <w:r w:rsidRPr="00832E85">
        <w:rPr>
          <w:rFonts w:ascii="Times New Roman" w:hAnsi="Times New Roman"/>
          <w:sz w:val="24"/>
          <w:szCs w:val="24"/>
        </w:rPr>
        <w:t xml:space="preserve"> кварталы 2019 года;</w:t>
      </w:r>
    </w:p>
    <w:p w:rsidR="00C42E2F" w:rsidRPr="00832E85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 xml:space="preserve">По подпрограмме 4 </w:t>
      </w:r>
    </w:p>
    <w:p w:rsidR="00B10DA7" w:rsidRPr="00832E85" w:rsidRDefault="00B10DA7" w:rsidP="00E32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 xml:space="preserve">По состоянию на 01.07.2019 многодетными семьями реализовано 2 свидетельства о праве на получение социальной выплаты на строительство индивидуального дома (2 семьи- </w:t>
      </w:r>
      <w:proofErr w:type="gramStart"/>
      <w:r w:rsidRPr="00832E85">
        <w:rPr>
          <w:rFonts w:ascii="Times New Roman" w:hAnsi="Times New Roman"/>
          <w:sz w:val="24"/>
          <w:szCs w:val="24"/>
        </w:rPr>
        <w:t>г</w:t>
      </w:r>
      <w:proofErr w:type="gramEnd"/>
      <w:r w:rsidRPr="00832E85">
        <w:rPr>
          <w:rFonts w:ascii="Times New Roman" w:hAnsi="Times New Roman"/>
          <w:sz w:val="24"/>
          <w:szCs w:val="24"/>
        </w:rPr>
        <w:t>.</w:t>
      </w:r>
      <w:r w:rsidR="00A81F7B" w:rsidRPr="00832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E85">
        <w:rPr>
          <w:rFonts w:ascii="Times New Roman" w:hAnsi="Times New Roman"/>
          <w:sz w:val="24"/>
          <w:szCs w:val="24"/>
        </w:rPr>
        <w:t>Киржач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). Остальные </w:t>
      </w:r>
      <w:r w:rsidR="00A81F7B" w:rsidRPr="00832E85">
        <w:rPr>
          <w:rFonts w:ascii="Times New Roman" w:hAnsi="Times New Roman"/>
          <w:sz w:val="24"/>
          <w:szCs w:val="24"/>
        </w:rPr>
        <w:t xml:space="preserve"> две семьи реализуют свое право в 3 и 4 кварталах.</w:t>
      </w:r>
    </w:p>
    <w:p w:rsidR="00FA1631" w:rsidRPr="00832E85" w:rsidRDefault="000D7356" w:rsidP="003B1AC4">
      <w:pPr>
        <w:spacing w:after="0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3. МП «Развитие малого и среднего предп</w:t>
      </w:r>
      <w:r w:rsidR="00994A14" w:rsidRPr="00832E85">
        <w:rPr>
          <w:rFonts w:ascii="Times New Roman" w:hAnsi="Times New Roman"/>
          <w:b/>
          <w:sz w:val="24"/>
          <w:szCs w:val="24"/>
        </w:rPr>
        <w:t>ринимательства</w:t>
      </w:r>
      <w:r w:rsidRPr="00832E85">
        <w:rPr>
          <w:rFonts w:ascii="Times New Roman" w:hAnsi="Times New Roman"/>
          <w:b/>
          <w:sz w:val="24"/>
          <w:szCs w:val="24"/>
        </w:rPr>
        <w:t>»</w:t>
      </w:r>
      <w:r w:rsidR="00FE38A1" w:rsidRPr="00832E85">
        <w:rPr>
          <w:rFonts w:ascii="Times New Roman" w:hAnsi="Times New Roman"/>
          <w:b/>
          <w:sz w:val="24"/>
          <w:szCs w:val="24"/>
        </w:rPr>
        <w:t>.</w:t>
      </w:r>
    </w:p>
    <w:p w:rsidR="00C42E2F" w:rsidRPr="00832E85" w:rsidRDefault="00C42E2F" w:rsidP="003B1AC4">
      <w:pPr>
        <w:spacing w:after="0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Мероприятия по программе запланированы на 3 квартал 2019 года.</w:t>
      </w:r>
    </w:p>
    <w:p w:rsidR="000D7356" w:rsidRPr="00832E85" w:rsidRDefault="007E7988" w:rsidP="004756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4</w:t>
      </w:r>
      <w:r w:rsidR="000D7356" w:rsidRPr="00832E85">
        <w:rPr>
          <w:rFonts w:ascii="Times New Roman" w:hAnsi="Times New Roman"/>
          <w:b/>
          <w:sz w:val="24"/>
          <w:szCs w:val="24"/>
        </w:rPr>
        <w:t>. МП Повышение безопа</w:t>
      </w:r>
      <w:r w:rsidR="00F96E09" w:rsidRPr="00832E85">
        <w:rPr>
          <w:rFonts w:ascii="Times New Roman" w:hAnsi="Times New Roman"/>
          <w:b/>
          <w:sz w:val="24"/>
          <w:szCs w:val="24"/>
        </w:rPr>
        <w:t>сности дорожного движения в 2017</w:t>
      </w:r>
      <w:r w:rsidR="000D7356" w:rsidRPr="00832E85">
        <w:rPr>
          <w:rFonts w:ascii="Times New Roman" w:hAnsi="Times New Roman"/>
          <w:b/>
          <w:sz w:val="24"/>
          <w:szCs w:val="24"/>
        </w:rPr>
        <w:t>-2020</w:t>
      </w:r>
      <w:r w:rsidR="00351138" w:rsidRPr="00832E85">
        <w:rPr>
          <w:rFonts w:ascii="Times New Roman" w:hAnsi="Times New Roman"/>
          <w:b/>
          <w:sz w:val="24"/>
          <w:szCs w:val="24"/>
        </w:rPr>
        <w:t xml:space="preserve"> </w:t>
      </w:r>
      <w:r w:rsidR="000D7356" w:rsidRPr="00832E85">
        <w:rPr>
          <w:rFonts w:ascii="Times New Roman" w:hAnsi="Times New Roman"/>
          <w:b/>
          <w:sz w:val="24"/>
          <w:szCs w:val="24"/>
        </w:rPr>
        <w:t>годах.</w:t>
      </w:r>
    </w:p>
    <w:p w:rsidR="00A81F7B" w:rsidRPr="00832E85" w:rsidRDefault="00A81F7B" w:rsidP="00475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В мае 2019 года проведен смотр- конкурс ЮИД «Безопасное колесо» с приобретением призов и сувениров участникам конкурса. Выполнение остальных мероприятий и финансирование запланировано на 3 и 4 квартал 2019 года.</w:t>
      </w:r>
    </w:p>
    <w:p w:rsidR="000D7356" w:rsidRPr="00832E85" w:rsidRDefault="001C79E4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5</w:t>
      </w:r>
      <w:r w:rsidR="000D7356" w:rsidRPr="00832E85">
        <w:rPr>
          <w:rFonts w:ascii="Times New Roman" w:hAnsi="Times New Roman"/>
          <w:b/>
          <w:sz w:val="24"/>
          <w:szCs w:val="24"/>
        </w:rPr>
        <w:t>. МП «Энергосбережение и повышение энергетической эффективности на период до 2020 года».</w:t>
      </w:r>
    </w:p>
    <w:p w:rsidR="00787A34" w:rsidRPr="00832E85" w:rsidRDefault="00A81F7B" w:rsidP="00E32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Строительство блочно- м</w:t>
      </w:r>
      <w:r w:rsidR="00B96532" w:rsidRPr="00832E85">
        <w:rPr>
          <w:rFonts w:ascii="Times New Roman" w:hAnsi="Times New Roman"/>
          <w:sz w:val="24"/>
          <w:szCs w:val="24"/>
        </w:rPr>
        <w:t xml:space="preserve">одульной котельной запланировано </w:t>
      </w:r>
      <w:r w:rsidRPr="00832E85">
        <w:rPr>
          <w:rFonts w:ascii="Times New Roman" w:hAnsi="Times New Roman"/>
          <w:sz w:val="24"/>
          <w:szCs w:val="24"/>
        </w:rPr>
        <w:t xml:space="preserve">на </w:t>
      </w:r>
      <w:r w:rsidR="00B96532" w:rsidRPr="00832E85">
        <w:rPr>
          <w:rFonts w:ascii="Times New Roman" w:hAnsi="Times New Roman"/>
          <w:sz w:val="24"/>
          <w:szCs w:val="24"/>
        </w:rPr>
        <w:t>4 квартал.</w:t>
      </w:r>
    </w:p>
    <w:p w:rsidR="000D7356" w:rsidRPr="00832E85" w:rsidRDefault="001C79E4" w:rsidP="00E32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6</w:t>
      </w:r>
      <w:r w:rsidR="000D7356" w:rsidRPr="00832E85">
        <w:rPr>
          <w:rFonts w:ascii="Times New Roman" w:hAnsi="Times New Roman"/>
          <w:b/>
          <w:sz w:val="24"/>
          <w:szCs w:val="24"/>
        </w:rPr>
        <w:t>. МП «</w:t>
      </w:r>
      <w:r w:rsidR="00C82E95" w:rsidRPr="00832E85">
        <w:rPr>
          <w:rFonts w:ascii="Times New Roman" w:hAnsi="Times New Roman"/>
          <w:b/>
          <w:sz w:val="24"/>
          <w:szCs w:val="24"/>
        </w:rPr>
        <w:t xml:space="preserve">Социальное и демографическое развитие Киржачского района </w:t>
      </w:r>
      <w:r w:rsidR="00747840" w:rsidRPr="00832E85">
        <w:rPr>
          <w:rFonts w:ascii="Times New Roman" w:hAnsi="Times New Roman"/>
          <w:b/>
          <w:sz w:val="24"/>
          <w:szCs w:val="24"/>
        </w:rPr>
        <w:t xml:space="preserve">на 2017-2019 </w:t>
      </w:r>
      <w:r w:rsidR="000D7356" w:rsidRPr="00832E85">
        <w:rPr>
          <w:rFonts w:ascii="Times New Roman" w:hAnsi="Times New Roman"/>
          <w:b/>
          <w:sz w:val="24"/>
          <w:szCs w:val="24"/>
        </w:rPr>
        <w:t>годы».</w:t>
      </w:r>
    </w:p>
    <w:p w:rsidR="00DC3A60" w:rsidRPr="00832E85" w:rsidRDefault="003438E1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На 01.0</w:t>
      </w:r>
      <w:r w:rsidR="00B96532" w:rsidRPr="00832E85">
        <w:rPr>
          <w:rFonts w:ascii="Times New Roman" w:hAnsi="Times New Roman" w:cs="Times New Roman"/>
          <w:sz w:val="24"/>
          <w:szCs w:val="24"/>
        </w:rPr>
        <w:t>7</w:t>
      </w:r>
      <w:r w:rsidR="00373C2F" w:rsidRPr="00832E85">
        <w:rPr>
          <w:rFonts w:ascii="Times New Roman" w:hAnsi="Times New Roman" w:cs="Times New Roman"/>
          <w:sz w:val="24"/>
          <w:szCs w:val="24"/>
        </w:rPr>
        <w:t>.2019</w:t>
      </w:r>
      <w:r w:rsidR="00DC3A60" w:rsidRPr="00832E85">
        <w:rPr>
          <w:rFonts w:ascii="Times New Roman" w:hAnsi="Times New Roman" w:cs="Times New Roman"/>
          <w:sz w:val="24"/>
          <w:szCs w:val="24"/>
        </w:rPr>
        <w:t xml:space="preserve"> г. реализ</w:t>
      </w:r>
      <w:r w:rsidR="007064A0" w:rsidRPr="00832E85">
        <w:rPr>
          <w:rFonts w:ascii="Times New Roman" w:hAnsi="Times New Roman" w:cs="Times New Roman"/>
          <w:sz w:val="24"/>
          <w:szCs w:val="24"/>
        </w:rPr>
        <w:t xml:space="preserve">ованы средства в размере </w:t>
      </w:r>
      <w:r w:rsidR="00B96532" w:rsidRPr="00832E85">
        <w:rPr>
          <w:rFonts w:ascii="Times New Roman" w:hAnsi="Times New Roman" w:cs="Times New Roman"/>
          <w:sz w:val="24"/>
          <w:szCs w:val="24"/>
        </w:rPr>
        <w:t>1158,94</w:t>
      </w:r>
      <w:r w:rsidR="007064A0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="00B96532" w:rsidRPr="00832E85">
        <w:rPr>
          <w:rFonts w:ascii="Times New Roman" w:hAnsi="Times New Roman" w:cs="Times New Roman"/>
          <w:sz w:val="24"/>
          <w:szCs w:val="24"/>
        </w:rPr>
        <w:t>т.р.:</w:t>
      </w:r>
    </w:p>
    <w:p w:rsidR="00DC3A60" w:rsidRPr="00832E85" w:rsidRDefault="00DC3A60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-оказание адресной материальной помощи-</w:t>
      </w:r>
      <w:r w:rsidR="00B96532" w:rsidRPr="00832E85">
        <w:rPr>
          <w:rFonts w:ascii="Times New Roman" w:hAnsi="Times New Roman" w:cs="Times New Roman"/>
          <w:sz w:val="24"/>
          <w:szCs w:val="24"/>
        </w:rPr>
        <w:t>206,0</w:t>
      </w:r>
      <w:r w:rsidR="00A67F54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B96532" w:rsidRPr="00832E85" w:rsidRDefault="00B96532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обеспечение участия представителей общественных организаций района в региональных всероссийских мероприятиях – 46,5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B96532" w:rsidRPr="00832E85" w:rsidRDefault="00B96532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субсидии об</w:t>
      </w:r>
      <w:r w:rsidR="00614226" w:rsidRPr="00832E85">
        <w:rPr>
          <w:rFonts w:ascii="Times New Roman" w:hAnsi="Times New Roman" w:cs="Times New Roman"/>
          <w:sz w:val="24"/>
          <w:szCs w:val="24"/>
        </w:rPr>
        <w:t xml:space="preserve">щественным организациям – 360,4 </w:t>
      </w:r>
      <w:proofErr w:type="spellStart"/>
      <w:r w:rsidR="00614226"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14226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4226"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14226" w:rsidRPr="00832E85">
        <w:rPr>
          <w:rFonts w:ascii="Times New Roman" w:hAnsi="Times New Roman" w:cs="Times New Roman"/>
          <w:sz w:val="24"/>
          <w:szCs w:val="24"/>
        </w:rPr>
        <w:t>;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меры по повышению социальной активности различных категорий граждан- 290,9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: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меры, направленные на пропаганду здорового образа жизни, сохранения и укрепления здоровья – 45</w:t>
      </w:r>
      <w:r w:rsidR="006C513C" w:rsidRPr="00832E85">
        <w:rPr>
          <w:rFonts w:ascii="Times New Roman" w:hAnsi="Times New Roman" w:cs="Times New Roman"/>
          <w:sz w:val="24"/>
          <w:szCs w:val="24"/>
        </w:rPr>
        <w:t>,0</w:t>
      </w:r>
      <w:r w:rsidRPr="00832E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меры по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- патриотическому воспитанию-47,0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организация временной занятости несовершеннолетних- 114,021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выплата персональных стипендий- 5,714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614226" w:rsidRPr="00832E85" w:rsidRDefault="00614226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повышению </w:t>
      </w:r>
      <w:r w:rsidR="006C513C" w:rsidRPr="00832E85">
        <w:rPr>
          <w:rFonts w:ascii="Times New Roman" w:hAnsi="Times New Roman" w:cs="Times New Roman"/>
          <w:sz w:val="24"/>
          <w:szCs w:val="24"/>
        </w:rPr>
        <w:t>общественной активности молодежи – 28,405 тыс</w:t>
      </w:r>
      <w:proofErr w:type="gramStart"/>
      <w:r w:rsidR="006C513C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513C"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6C513C" w:rsidRPr="00832E85" w:rsidRDefault="006C513C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меры по повышению престижа семьи и брака, значимости семейных ценностей – 15,0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</w:t>
      </w:r>
    </w:p>
    <w:p w:rsidR="00B96532" w:rsidRPr="00832E85" w:rsidRDefault="00B96532" w:rsidP="00DC3A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38A1" w:rsidRPr="00832E85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85">
        <w:rPr>
          <w:rFonts w:ascii="Times New Roman" w:hAnsi="Times New Roman" w:cs="Times New Roman"/>
          <w:b/>
          <w:sz w:val="24"/>
          <w:szCs w:val="24"/>
        </w:rPr>
        <w:t>7</w:t>
      </w:r>
      <w:r w:rsidR="00120FE0" w:rsidRPr="00832E85">
        <w:rPr>
          <w:rFonts w:ascii="Times New Roman" w:hAnsi="Times New Roman" w:cs="Times New Roman"/>
          <w:b/>
          <w:sz w:val="24"/>
          <w:szCs w:val="24"/>
        </w:rPr>
        <w:t>. МП «Обеспечение безопасности населения и террит</w:t>
      </w:r>
      <w:r w:rsidR="00177BC5" w:rsidRPr="00832E85">
        <w:rPr>
          <w:rFonts w:ascii="Times New Roman" w:hAnsi="Times New Roman" w:cs="Times New Roman"/>
          <w:b/>
          <w:sz w:val="24"/>
          <w:szCs w:val="24"/>
        </w:rPr>
        <w:t xml:space="preserve">орий </w:t>
      </w:r>
      <w:proofErr w:type="spellStart"/>
      <w:r w:rsidR="00177BC5" w:rsidRPr="00832E85">
        <w:rPr>
          <w:rFonts w:ascii="Times New Roman" w:hAnsi="Times New Roman" w:cs="Times New Roman"/>
          <w:b/>
          <w:sz w:val="24"/>
          <w:szCs w:val="24"/>
        </w:rPr>
        <w:t>Киржачского</w:t>
      </w:r>
      <w:proofErr w:type="spellEnd"/>
      <w:r w:rsidR="00177BC5" w:rsidRPr="00832E85">
        <w:rPr>
          <w:rFonts w:ascii="Times New Roman" w:hAnsi="Times New Roman" w:cs="Times New Roman"/>
          <w:b/>
          <w:sz w:val="24"/>
          <w:szCs w:val="24"/>
        </w:rPr>
        <w:t xml:space="preserve"> района  на 2019-2021</w:t>
      </w:r>
      <w:r w:rsidR="00120FE0" w:rsidRPr="00832E8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777C3E" w:rsidRPr="00832E85">
        <w:rPr>
          <w:rFonts w:ascii="Times New Roman" w:hAnsi="Times New Roman" w:cs="Times New Roman"/>
          <w:b/>
          <w:sz w:val="24"/>
          <w:szCs w:val="24"/>
        </w:rPr>
        <w:t>.</w:t>
      </w:r>
      <w:r w:rsidR="00905DCC" w:rsidRPr="00832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4EB" w:rsidRPr="00832E85" w:rsidRDefault="00905DCC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342" w:rsidRPr="00832E85">
        <w:rPr>
          <w:rFonts w:ascii="Times New Roman" w:hAnsi="Times New Roman" w:cs="Times New Roman"/>
          <w:sz w:val="24"/>
          <w:szCs w:val="24"/>
        </w:rPr>
        <w:t>На 01.</w:t>
      </w:r>
      <w:r w:rsidR="001913ED" w:rsidRPr="00832E85">
        <w:rPr>
          <w:rFonts w:ascii="Times New Roman" w:hAnsi="Times New Roman" w:cs="Times New Roman"/>
          <w:sz w:val="24"/>
          <w:szCs w:val="24"/>
        </w:rPr>
        <w:t>07</w:t>
      </w:r>
      <w:r w:rsidR="00DC3342" w:rsidRPr="00832E85">
        <w:rPr>
          <w:rFonts w:ascii="Times New Roman" w:hAnsi="Times New Roman" w:cs="Times New Roman"/>
          <w:sz w:val="24"/>
          <w:szCs w:val="24"/>
        </w:rPr>
        <w:t>.201</w:t>
      </w:r>
      <w:r w:rsidR="008404C7" w:rsidRPr="00832E85">
        <w:rPr>
          <w:rFonts w:ascii="Times New Roman" w:hAnsi="Times New Roman" w:cs="Times New Roman"/>
          <w:sz w:val="24"/>
          <w:szCs w:val="24"/>
        </w:rPr>
        <w:t>9</w:t>
      </w:r>
      <w:r w:rsidR="00DC3342" w:rsidRPr="00832E85">
        <w:rPr>
          <w:rFonts w:ascii="Times New Roman" w:hAnsi="Times New Roman" w:cs="Times New Roman"/>
          <w:sz w:val="24"/>
          <w:szCs w:val="24"/>
        </w:rPr>
        <w:t xml:space="preserve"> г. средства в сумме </w:t>
      </w:r>
      <w:r w:rsidR="001913ED" w:rsidRPr="00832E85">
        <w:rPr>
          <w:rFonts w:ascii="Times New Roman" w:hAnsi="Times New Roman" w:cs="Times New Roman"/>
          <w:sz w:val="24"/>
          <w:szCs w:val="24"/>
        </w:rPr>
        <w:t>израсходованы 2183.8</w:t>
      </w:r>
      <w:r w:rsidR="00DC3342" w:rsidRPr="00832E8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744EB" w:rsidRPr="00832E85">
        <w:rPr>
          <w:rFonts w:ascii="Times New Roman" w:hAnsi="Times New Roman" w:cs="Times New Roman"/>
          <w:sz w:val="24"/>
          <w:szCs w:val="24"/>
        </w:rPr>
        <w:t>:</w:t>
      </w:r>
    </w:p>
    <w:p w:rsidR="00425CFA" w:rsidRPr="00832E85" w:rsidRDefault="00425CF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установка системы видеонаблюдения в МКОУ Филипповская СОШ</w:t>
      </w:r>
      <w:r w:rsidR="001913ED" w:rsidRPr="00832E85">
        <w:rPr>
          <w:rFonts w:ascii="Times New Roman" w:hAnsi="Times New Roman" w:cs="Times New Roman"/>
          <w:sz w:val="24"/>
          <w:szCs w:val="24"/>
        </w:rPr>
        <w:t>-135.0 тыс</w:t>
      </w:r>
      <w:proofErr w:type="gramStart"/>
      <w:r w:rsidR="001913ED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13ED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425CFA" w:rsidRPr="00832E85" w:rsidRDefault="00425CF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-монтаж системы АПС в МКОУ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Горкинская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СОШ</w:t>
      </w:r>
      <w:r w:rsidR="001913ED" w:rsidRPr="00832E85">
        <w:rPr>
          <w:rFonts w:ascii="Times New Roman" w:hAnsi="Times New Roman" w:cs="Times New Roman"/>
          <w:sz w:val="24"/>
          <w:szCs w:val="24"/>
        </w:rPr>
        <w:t>- 135,0 тыс</w:t>
      </w:r>
      <w:proofErr w:type="gramStart"/>
      <w:r w:rsidR="001913ED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13ED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1913ED" w:rsidRPr="00832E85" w:rsidRDefault="001913ED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модернизация системы видеонаблюдения МБОУ СОШ №3 - 390,0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1913ED" w:rsidRPr="00832E85" w:rsidRDefault="001913ED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устройство системы защиты баз данных в МБОУ СОШ №6, МБОУ СОШ №7- 158,1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425CFA" w:rsidRPr="00832E85" w:rsidRDefault="001913ED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="008C6813" w:rsidRPr="00832E85">
        <w:rPr>
          <w:rFonts w:ascii="Times New Roman" w:hAnsi="Times New Roman" w:cs="Times New Roman"/>
          <w:sz w:val="24"/>
          <w:szCs w:val="24"/>
        </w:rPr>
        <w:t xml:space="preserve">- установка систем </w:t>
      </w:r>
      <w:r w:rsidR="0057433A" w:rsidRPr="00832E85">
        <w:rPr>
          <w:rFonts w:ascii="Times New Roman" w:hAnsi="Times New Roman" w:cs="Times New Roman"/>
          <w:sz w:val="24"/>
          <w:szCs w:val="24"/>
        </w:rPr>
        <w:t xml:space="preserve">видеонаблюдения в </w:t>
      </w:r>
      <w:r w:rsidR="008C6813" w:rsidRPr="00832E85">
        <w:rPr>
          <w:rFonts w:ascii="Times New Roman" w:hAnsi="Times New Roman" w:cs="Times New Roman"/>
          <w:sz w:val="24"/>
          <w:szCs w:val="24"/>
        </w:rPr>
        <w:t>МКДОУ №19,20,27</w:t>
      </w:r>
      <w:r w:rsidRPr="00832E85">
        <w:rPr>
          <w:rFonts w:ascii="Times New Roman" w:hAnsi="Times New Roman" w:cs="Times New Roman"/>
          <w:sz w:val="24"/>
          <w:szCs w:val="24"/>
        </w:rPr>
        <w:t>-445,0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 xml:space="preserve">уб. и МБДОУ №15- 120,0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1913ED" w:rsidRPr="00832E85" w:rsidRDefault="001913ED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установка СКУД в МКОУ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Горкинская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Данутинская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СОШ, Першинская СОШ- 714,3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57433A" w:rsidRPr="00832E85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установка системы видеонаблюдения в МБУК «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- краеведческий музей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1913ED" w:rsidRPr="00832E85">
        <w:rPr>
          <w:rFonts w:ascii="Times New Roman" w:hAnsi="Times New Roman" w:cs="Times New Roman"/>
          <w:sz w:val="24"/>
          <w:szCs w:val="24"/>
        </w:rPr>
        <w:t>- 16.4 тыс</w:t>
      </w:r>
      <w:proofErr w:type="gramStart"/>
      <w:r w:rsidR="001913ED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13ED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1913ED" w:rsidRPr="00832E85" w:rsidRDefault="001913ED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приобретение сувенирной продукции для проведение мероприятия по профилактике правонарушений среди несовершеннолетних и молодежи в рамках проведения Дня Российской молодежи 2019 – 30,0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57433A" w:rsidRPr="00832E85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приобретение ценных подарков для членов ДНД ГИБДД</w:t>
      </w:r>
      <w:r w:rsidR="001913ED" w:rsidRPr="00832E85">
        <w:rPr>
          <w:rFonts w:ascii="Times New Roman" w:hAnsi="Times New Roman" w:cs="Times New Roman"/>
          <w:sz w:val="24"/>
          <w:szCs w:val="24"/>
        </w:rPr>
        <w:t>- 20,0 тыс</w:t>
      </w:r>
      <w:proofErr w:type="gramStart"/>
      <w:r w:rsidR="001913ED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13ED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425CFA" w:rsidRPr="00832E85" w:rsidRDefault="0057433A" w:rsidP="003F7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приобретение лазерного принтера, цифрового фотоаппарата и карты памяти для ДНД ГИБДД</w:t>
      </w:r>
      <w:r w:rsidR="001913ED" w:rsidRPr="00832E85">
        <w:rPr>
          <w:rFonts w:ascii="Times New Roman" w:hAnsi="Times New Roman" w:cs="Times New Roman"/>
          <w:sz w:val="24"/>
          <w:szCs w:val="24"/>
        </w:rPr>
        <w:t>- 20,0 тыс</w:t>
      </w:r>
      <w:proofErr w:type="gramStart"/>
      <w:r w:rsidR="001913ED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13ED" w:rsidRPr="00832E85">
        <w:rPr>
          <w:rFonts w:ascii="Times New Roman" w:hAnsi="Times New Roman" w:cs="Times New Roman"/>
          <w:sz w:val="24"/>
          <w:szCs w:val="24"/>
        </w:rPr>
        <w:t>уб</w:t>
      </w:r>
      <w:r w:rsidRPr="00832E85">
        <w:rPr>
          <w:rFonts w:ascii="Times New Roman" w:hAnsi="Times New Roman" w:cs="Times New Roman"/>
          <w:sz w:val="24"/>
          <w:szCs w:val="24"/>
        </w:rPr>
        <w:t>.</w:t>
      </w:r>
    </w:p>
    <w:p w:rsidR="000D7356" w:rsidRPr="00832E85" w:rsidRDefault="00F6212F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8</w:t>
      </w:r>
      <w:r w:rsidR="000D7356" w:rsidRPr="00832E85">
        <w:rPr>
          <w:rFonts w:ascii="Times New Roman" w:hAnsi="Times New Roman"/>
          <w:b/>
          <w:sz w:val="24"/>
          <w:szCs w:val="24"/>
        </w:rPr>
        <w:t>.</w:t>
      </w:r>
      <w:r w:rsidR="000D7356" w:rsidRPr="00832E85">
        <w:rPr>
          <w:rFonts w:ascii="Times New Roman" w:hAnsi="Times New Roman"/>
          <w:sz w:val="24"/>
          <w:szCs w:val="24"/>
        </w:rPr>
        <w:t xml:space="preserve"> </w:t>
      </w:r>
      <w:r w:rsidR="000D7356" w:rsidRPr="00832E85">
        <w:rPr>
          <w:rFonts w:ascii="Times New Roman" w:hAnsi="Times New Roman"/>
          <w:b/>
          <w:sz w:val="24"/>
          <w:szCs w:val="24"/>
        </w:rPr>
        <w:t>МП «Развитие</w:t>
      </w:r>
      <w:r w:rsidR="007A297F" w:rsidRPr="00832E85">
        <w:rPr>
          <w:rFonts w:ascii="Times New Roman" w:hAnsi="Times New Roman"/>
          <w:b/>
          <w:sz w:val="24"/>
          <w:szCs w:val="24"/>
        </w:rPr>
        <w:t xml:space="preserve"> образования»</w:t>
      </w:r>
      <w:r w:rsidR="000D7356" w:rsidRPr="00832E85">
        <w:rPr>
          <w:rFonts w:ascii="Times New Roman" w:hAnsi="Times New Roman"/>
          <w:b/>
          <w:sz w:val="24"/>
          <w:szCs w:val="24"/>
        </w:rPr>
        <w:t>.</w:t>
      </w:r>
    </w:p>
    <w:p w:rsidR="00F51F62" w:rsidRPr="00832E85" w:rsidRDefault="00F51F62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 xml:space="preserve">Расходы за </w:t>
      </w:r>
      <w:r w:rsidR="007A297F" w:rsidRPr="00832E85">
        <w:rPr>
          <w:rFonts w:ascii="Times New Roman" w:hAnsi="Times New Roman"/>
          <w:sz w:val="24"/>
          <w:szCs w:val="24"/>
        </w:rPr>
        <w:t xml:space="preserve"> 2019 </w:t>
      </w:r>
      <w:r w:rsidRPr="00832E85">
        <w:rPr>
          <w:rFonts w:ascii="Times New Roman" w:hAnsi="Times New Roman"/>
          <w:sz w:val="24"/>
          <w:szCs w:val="24"/>
        </w:rPr>
        <w:t xml:space="preserve"> год:</w:t>
      </w:r>
    </w:p>
    <w:p w:rsidR="001B130A" w:rsidRPr="00832E85" w:rsidRDefault="001B130A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ЗА СЧЕТ СРЕДСТВ ФЕДЕРАЛЬНОГО БЮДЖЕТА:</w:t>
      </w:r>
    </w:p>
    <w:p w:rsidR="00C11621" w:rsidRPr="00832E85" w:rsidRDefault="00C11621" w:rsidP="00C116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- 1727,6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 xml:space="preserve">уб.;  </w:t>
      </w:r>
    </w:p>
    <w:p w:rsidR="007A297F" w:rsidRPr="00832E85" w:rsidRDefault="009C16D2" w:rsidP="007A2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8"/>
          <w:szCs w:val="28"/>
        </w:rPr>
        <w:t>-</w:t>
      </w:r>
      <w:r w:rsidR="001B130A" w:rsidRPr="00832E85">
        <w:rPr>
          <w:rFonts w:ascii="Times New Roman" w:hAnsi="Times New Roman"/>
          <w:sz w:val="24"/>
          <w:szCs w:val="24"/>
        </w:rPr>
        <w:t>ЗА СЧЕТ СРЕДСТВ ОБЛАСТНОГО БЮДЖЕТА: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 6360,0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социальная поддержка детей-инвалидов дошкольного возраста – 281,9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обеспечение государственных гарантий реализации прав на получение общедоступного и бесплатного дошкольного образования в сумме 48598,5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106549,4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3024,4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по оздоровлению детей в каникулярное время – 1087,6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обеспечение полномочий по организации и осуществлению деятельности по опеке и попечительству в отношении несовершеннолетних граждан – 649,1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содержание ребенка в семье опекуна и приемной семье,</w:t>
      </w:r>
      <w:r w:rsidRPr="00832E85">
        <w:rPr>
          <w:sz w:val="22"/>
          <w:szCs w:val="22"/>
        </w:rPr>
        <w:t xml:space="preserve"> </w:t>
      </w:r>
      <w:r w:rsidRPr="00832E85">
        <w:rPr>
          <w:rFonts w:ascii="Times New Roman" w:hAnsi="Times New Roman" w:cs="Times New Roman"/>
          <w:sz w:val="22"/>
          <w:szCs w:val="22"/>
        </w:rPr>
        <w:t>а также вознаграждение, причитающееся приемному родителю – 3900,4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6550,0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32E85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832E85">
        <w:rPr>
          <w:rFonts w:ascii="Times New Roman" w:hAnsi="Times New Roman" w:cs="Times New Roman"/>
          <w:sz w:val="22"/>
          <w:szCs w:val="22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468,6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- 3132,5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 xml:space="preserve">уб.;  </w:t>
      </w:r>
    </w:p>
    <w:p w:rsidR="00C11621" w:rsidRPr="00832E85" w:rsidRDefault="00C11621" w:rsidP="00C11621">
      <w:pPr>
        <w:jc w:val="both"/>
      </w:pPr>
      <w:r w:rsidRPr="00832E85">
        <w:t>- реализация  мероприятий по укреплению материально-технической базы муниципальных образовательных организаций  - 489,6 тыс</w:t>
      </w:r>
      <w:proofErr w:type="gramStart"/>
      <w:r w:rsidRPr="00832E85">
        <w:t>.р</w:t>
      </w:r>
      <w:proofErr w:type="gramEnd"/>
      <w:r w:rsidRPr="00832E85">
        <w:t>уб.;</w:t>
      </w:r>
    </w:p>
    <w:p w:rsidR="00C11621" w:rsidRPr="00832E85" w:rsidRDefault="00C11621" w:rsidP="00C11621">
      <w:pPr>
        <w:jc w:val="both"/>
      </w:pPr>
      <w:r w:rsidRPr="00832E85">
        <w:lastRenderedPageBreak/>
        <w:t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160,6 тыс</w:t>
      </w:r>
      <w:proofErr w:type="gramStart"/>
      <w:r w:rsidRPr="00832E85">
        <w:t>.р</w:t>
      </w:r>
      <w:proofErr w:type="gramEnd"/>
      <w:r w:rsidRPr="00832E85">
        <w:t>уб.</w:t>
      </w:r>
    </w:p>
    <w:p w:rsidR="00C11621" w:rsidRPr="00832E85" w:rsidRDefault="00C11621" w:rsidP="007A29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F7B" w:rsidRPr="00832E85" w:rsidRDefault="001B130A" w:rsidP="00A81F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ЗА СЧЕТ СРЕДСТВ МЕСТНОГО БЮДЖЕТА: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обеспечение деятельности (оказание услуг) муниципальных бюджетных  и казенных дошкольных образовательных учреждений в сумме 51216,3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28563,9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обеспечение деятельности учреждений по внешкольной работе с детьми в сумме 8963,8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обеспечение деятельности МКУ ЦБОМОУ в сумме 6124,1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на оплату труда работников управления образования в сумме 1468,9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</w:r>
      <w:proofErr w:type="spellStart"/>
      <w:r w:rsidRPr="00832E85">
        <w:rPr>
          <w:rFonts w:ascii="Times New Roman" w:hAnsi="Times New Roman" w:cs="Times New Roman"/>
          <w:sz w:val="22"/>
          <w:szCs w:val="22"/>
        </w:rPr>
        <w:t>Киржачского</w:t>
      </w:r>
      <w:proofErr w:type="spellEnd"/>
      <w:r w:rsidRPr="00832E85">
        <w:rPr>
          <w:rFonts w:ascii="Times New Roman" w:hAnsi="Times New Roman" w:cs="Times New Roman"/>
          <w:sz w:val="22"/>
          <w:szCs w:val="22"/>
        </w:rPr>
        <w:t xml:space="preserve"> района Владимирской области» в сумме 1684,9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мероприятия по оздоровлению детей в каникулярное время – 668,5 тыс. руб.;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обеспечение мероприятий по организации питания обучающихся в общеобразовательных учреждениях – 6305,9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273,6  тыс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832E85">
        <w:rPr>
          <w:rFonts w:ascii="Times New Roman" w:hAnsi="Times New Roman" w:cs="Times New Roman"/>
          <w:sz w:val="22"/>
          <w:szCs w:val="22"/>
        </w:rPr>
        <w:t>уб.;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 xml:space="preserve">- расходы, связанные с содержанием имущества, находящегося на балансе управления образования (квартиры детей-сирот) – 107,8  тыс. руб.;  </w:t>
      </w:r>
    </w:p>
    <w:p w:rsidR="00C11621" w:rsidRPr="00832E85" w:rsidRDefault="00C11621" w:rsidP="00C11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E85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32E85">
        <w:rPr>
          <w:rFonts w:ascii="Times New Roman" w:hAnsi="Times New Roman" w:cs="Times New Roman"/>
          <w:sz w:val="22"/>
          <w:szCs w:val="22"/>
        </w:rPr>
        <w:t>софин</w:t>
      </w:r>
      <w:proofErr w:type="gramStart"/>
      <w:r w:rsidRPr="00832E85">
        <w:rPr>
          <w:rFonts w:ascii="Times New Roman" w:hAnsi="Times New Roman" w:cs="Times New Roman"/>
          <w:sz w:val="22"/>
          <w:szCs w:val="22"/>
        </w:rPr>
        <w:t>.</w:t>
      </w:r>
      <w:r w:rsidRPr="00832E85">
        <w:rPr>
          <w:sz w:val="22"/>
          <w:szCs w:val="22"/>
        </w:rPr>
        <w:t>р</w:t>
      </w:r>
      <w:proofErr w:type="gramEnd"/>
      <w:r w:rsidRPr="00832E85">
        <w:rPr>
          <w:rFonts w:ascii="Times New Roman" w:hAnsi="Times New Roman"/>
          <w:sz w:val="22"/>
          <w:szCs w:val="22"/>
        </w:rPr>
        <w:t>еализации</w:t>
      </w:r>
      <w:proofErr w:type="spellEnd"/>
      <w:r w:rsidRPr="00832E85">
        <w:rPr>
          <w:rFonts w:ascii="Times New Roman" w:hAnsi="Times New Roman"/>
          <w:sz w:val="22"/>
          <w:szCs w:val="22"/>
        </w:rPr>
        <w:t xml:space="preserve">  мероприятий по укреплению материально-технической базы муниципальных образовательных </w:t>
      </w:r>
      <w:r w:rsidRPr="00832E85">
        <w:rPr>
          <w:rFonts w:ascii="Times New Roman" w:hAnsi="Times New Roman" w:cs="Times New Roman"/>
          <w:sz w:val="22"/>
          <w:szCs w:val="22"/>
        </w:rPr>
        <w:t>организаций  - 2,7 тыс.руб.;</w:t>
      </w:r>
    </w:p>
    <w:p w:rsidR="00C11621" w:rsidRPr="00832E85" w:rsidRDefault="00C11621" w:rsidP="00C11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04A" w:rsidRPr="00832E85" w:rsidRDefault="00F6212F" w:rsidP="008030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9</w:t>
      </w:r>
      <w:r w:rsidR="000D7356" w:rsidRPr="00832E85">
        <w:rPr>
          <w:rFonts w:ascii="Times New Roman" w:hAnsi="Times New Roman"/>
          <w:b/>
          <w:sz w:val="24"/>
          <w:szCs w:val="24"/>
        </w:rPr>
        <w:t>.</w:t>
      </w:r>
      <w:r w:rsidR="000D7356" w:rsidRPr="00832E85">
        <w:rPr>
          <w:rFonts w:ascii="Times New Roman" w:hAnsi="Times New Roman"/>
          <w:sz w:val="24"/>
          <w:szCs w:val="24"/>
        </w:rPr>
        <w:t xml:space="preserve"> </w:t>
      </w:r>
      <w:r w:rsidR="000B09C3" w:rsidRPr="00832E85">
        <w:rPr>
          <w:rFonts w:ascii="Times New Roman" w:hAnsi="Times New Roman"/>
          <w:b/>
          <w:sz w:val="24"/>
          <w:szCs w:val="24"/>
        </w:rPr>
        <w:t xml:space="preserve">МП </w:t>
      </w:r>
      <w:r w:rsidR="000D7356" w:rsidRPr="00832E85">
        <w:rPr>
          <w:rFonts w:ascii="Times New Roman" w:hAnsi="Times New Roman"/>
          <w:b/>
          <w:sz w:val="24"/>
          <w:szCs w:val="24"/>
        </w:rPr>
        <w:t>«Развитие куль</w:t>
      </w:r>
      <w:r w:rsidR="00BE00B2" w:rsidRPr="00832E85">
        <w:rPr>
          <w:rFonts w:ascii="Times New Roman" w:hAnsi="Times New Roman"/>
          <w:b/>
          <w:sz w:val="24"/>
          <w:szCs w:val="24"/>
        </w:rPr>
        <w:t>туры и туризма</w:t>
      </w:r>
      <w:r w:rsidR="000D7356" w:rsidRPr="00832E85">
        <w:rPr>
          <w:rFonts w:ascii="Times New Roman" w:hAnsi="Times New Roman"/>
          <w:b/>
          <w:sz w:val="24"/>
          <w:szCs w:val="24"/>
        </w:rPr>
        <w:t>»</w:t>
      </w:r>
      <w:r w:rsidR="00FE38A1" w:rsidRPr="00832E85">
        <w:rPr>
          <w:rFonts w:ascii="Times New Roman" w:hAnsi="Times New Roman"/>
          <w:b/>
          <w:sz w:val="24"/>
          <w:szCs w:val="24"/>
        </w:rPr>
        <w:t>.</w:t>
      </w:r>
    </w:p>
    <w:p w:rsidR="00637FB8" w:rsidRPr="00832E85" w:rsidRDefault="00C11621" w:rsidP="00C11621">
      <w:pPr>
        <w:pStyle w:val="a4"/>
        <w:spacing w:after="0" w:afterAutospacing="0"/>
        <w:jc w:val="both"/>
      </w:pPr>
      <w:r w:rsidRPr="00832E85"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C11621" w:rsidRPr="00832E85" w:rsidRDefault="00C11621" w:rsidP="00C11621">
      <w:pPr>
        <w:pStyle w:val="a4"/>
        <w:spacing w:after="0" w:afterAutospacing="0"/>
        <w:jc w:val="both"/>
      </w:pPr>
      <w:r w:rsidRPr="00832E85">
        <w:t>За 2 квартал 2019 года в рамках подпрограммы «Наследие» произведены расходы по выплате заработной платы ( в т.ч. и начислений)- 7738,7 тыс. руб. Расходы по оплате счетов по коммунальным услугам – 931,2 тыс</w:t>
      </w:r>
      <w:proofErr w:type="gramStart"/>
      <w:r w:rsidRPr="00832E85">
        <w:t>.р</w:t>
      </w:r>
      <w:proofErr w:type="gramEnd"/>
      <w:r w:rsidRPr="00832E85">
        <w:t>уб., услуг связи 117,3 тыс. руб. Произведены расходы на оплату услуг охраны, налогов и приобретение канцелярских товаров – 82,6 тыс. руб. Расходы на поддержку отрасли культуры на комплектование книжных фондов составили 314,1 тыс. руб.</w:t>
      </w:r>
    </w:p>
    <w:p w:rsidR="00C11621" w:rsidRPr="00832E85" w:rsidRDefault="00C11621" w:rsidP="00C11621">
      <w:pPr>
        <w:pStyle w:val="a4"/>
        <w:spacing w:after="0" w:afterAutospacing="0"/>
        <w:jc w:val="both"/>
      </w:pPr>
      <w:r w:rsidRPr="00832E85">
        <w:t xml:space="preserve"> По подпрограмме «Культура и искусство» произведены расходы по выплате заработной платы ( в т.ч. и начислений)- 5386тыс. руб. Расходы по оплате счетов по коммунальным услугам – 583,9 тыс</w:t>
      </w:r>
      <w:proofErr w:type="gramStart"/>
      <w:r w:rsidRPr="00832E85">
        <w:t>.р</w:t>
      </w:r>
      <w:proofErr w:type="gramEnd"/>
      <w:r w:rsidRPr="00832E85">
        <w:t xml:space="preserve">уб., услуг связи – 19,9 тыс. руб. Произведены расходы на оплату услуг охраны, налогов и приобретение канцелярских товаров – 340,1тыс. руб. </w:t>
      </w:r>
    </w:p>
    <w:p w:rsidR="00C11621" w:rsidRPr="00832E85" w:rsidRDefault="00C11621" w:rsidP="00C1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По подпрограмме «Образование» произведены расходы по выплате заработной платы ( в т.ч. и начислений)- 10367 тыс. руб. Расходы по оплате счетов по коммунальным услугам –780 тыс</w:t>
      </w:r>
      <w:proofErr w:type="gramStart"/>
      <w:r w:rsidRPr="00832E85">
        <w:rPr>
          <w:rFonts w:ascii="Times New Roman" w:hAnsi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/>
          <w:sz w:val="24"/>
          <w:szCs w:val="24"/>
        </w:rPr>
        <w:t>уб., услуг связи 27,3 тыс. руб. Произведены расходы на оплату услуг охраны, налогов и приобретение канцелярских товаров – 318,2 тыс. руб. 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2471,6 тыс. руб.</w:t>
      </w:r>
    </w:p>
    <w:p w:rsidR="00C11621" w:rsidRPr="00832E85" w:rsidRDefault="00C11621" w:rsidP="00C11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По подпрограмме «Обеспечение условий реализации программы» произведены расходы по выплате заработной платы ( в т.ч. и начислений)- 2127,4 тыс. руб. Расходы по оплате счетов услуг связи 14,9 тыс. руб. Произведены расходы на оплату налогов и приобретение канцелярских товаров-47,3 тыс</w:t>
      </w:r>
      <w:proofErr w:type="gramStart"/>
      <w:r w:rsidRPr="00832E85">
        <w:rPr>
          <w:rFonts w:ascii="Times New Roman" w:hAnsi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/>
          <w:sz w:val="24"/>
          <w:szCs w:val="24"/>
        </w:rPr>
        <w:t>уб.</w:t>
      </w:r>
    </w:p>
    <w:p w:rsidR="00C11621" w:rsidRPr="00832E85" w:rsidRDefault="00C11621" w:rsidP="00C11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832E85">
        <w:rPr>
          <w:rFonts w:ascii="Times New Roman" w:hAnsi="Times New Roman"/>
          <w:sz w:val="24"/>
          <w:szCs w:val="24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832E8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832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2E85">
        <w:rPr>
          <w:rFonts w:ascii="Times New Roman" w:hAnsi="Times New Roman"/>
          <w:sz w:val="24"/>
          <w:szCs w:val="24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832E85">
        <w:rPr>
          <w:rFonts w:ascii="Times New Roman" w:hAnsi="Times New Roman"/>
          <w:sz w:val="24"/>
          <w:szCs w:val="24"/>
        </w:rPr>
        <w:t xml:space="preserve"> показателей дорожной карты.</w:t>
      </w:r>
    </w:p>
    <w:p w:rsidR="0080304A" w:rsidRPr="00832E85" w:rsidRDefault="0080304A" w:rsidP="00AC150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CCD" w:rsidRPr="00832E85" w:rsidRDefault="00F6212F" w:rsidP="00760EDE">
      <w:pPr>
        <w:spacing w:after="0"/>
        <w:jc w:val="both"/>
        <w:rPr>
          <w:rFonts w:ascii="Times New Roman" w:hAnsi="Times New Roman"/>
          <w:b/>
        </w:rPr>
      </w:pPr>
      <w:r w:rsidRPr="00832E85">
        <w:rPr>
          <w:rFonts w:ascii="Times New Roman" w:hAnsi="Times New Roman"/>
          <w:b/>
        </w:rPr>
        <w:t>10</w:t>
      </w:r>
      <w:r w:rsidR="000D7356" w:rsidRPr="00832E85">
        <w:rPr>
          <w:rFonts w:ascii="Times New Roman" w:hAnsi="Times New Roman"/>
          <w:b/>
        </w:rPr>
        <w:t>. МП «</w:t>
      </w:r>
      <w:r w:rsidR="00A15753" w:rsidRPr="00832E85">
        <w:rPr>
          <w:rFonts w:ascii="Times New Roman" w:hAnsi="Times New Roman"/>
          <w:b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832E85">
        <w:rPr>
          <w:rFonts w:ascii="Times New Roman" w:hAnsi="Times New Roman"/>
          <w:b/>
        </w:rPr>
        <w:t>объектах на территории Киржачского района на 2017-2019 годы</w:t>
      </w:r>
      <w:r w:rsidR="000D7356" w:rsidRPr="00832E85">
        <w:rPr>
          <w:rFonts w:ascii="Times New Roman" w:hAnsi="Times New Roman"/>
          <w:b/>
        </w:rPr>
        <w:t>».</w:t>
      </w:r>
    </w:p>
    <w:p w:rsidR="00637FB8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Средства из бюджета</w:t>
      </w:r>
      <w:r w:rsidR="00637FB8" w:rsidRPr="00832E85">
        <w:rPr>
          <w:rFonts w:ascii="Times New Roman" w:hAnsi="Times New Roman"/>
        </w:rPr>
        <w:t xml:space="preserve"> м</w:t>
      </w:r>
      <w:r w:rsidRPr="00832E85">
        <w:rPr>
          <w:rFonts w:ascii="Times New Roman" w:hAnsi="Times New Roman"/>
        </w:rPr>
        <w:t>униципального района;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</w:t>
      </w:r>
      <w:proofErr w:type="spellStart"/>
      <w:r w:rsidRPr="00832E85">
        <w:rPr>
          <w:rFonts w:ascii="Times New Roman" w:hAnsi="Times New Roman"/>
        </w:rPr>
        <w:t>хоз</w:t>
      </w:r>
      <w:proofErr w:type="spellEnd"/>
      <w:r w:rsidRPr="00832E85">
        <w:rPr>
          <w:rFonts w:ascii="Times New Roman" w:hAnsi="Times New Roman"/>
        </w:rPr>
        <w:t>. инвентарь, восполнение резерва мат.</w:t>
      </w:r>
      <w:r w:rsidR="00164F32" w:rsidRPr="00832E85">
        <w:rPr>
          <w:rFonts w:ascii="Times New Roman" w:hAnsi="Times New Roman"/>
        </w:rPr>
        <w:t xml:space="preserve"> </w:t>
      </w:r>
      <w:r w:rsidRPr="00832E85">
        <w:rPr>
          <w:rFonts w:ascii="Times New Roman" w:hAnsi="Times New Roman"/>
        </w:rPr>
        <w:t>ресурсов-3,43</w:t>
      </w:r>
      <w:r w:rsidR="00164F32" w:rsidRPr="00832E85">
        <w:rPr>
          <w:rFonts w:ascii="Times New Roman" w:hAnsi="Times New Roman"/>
        </w:rPr>
        <w:t xml:space="preserve"> тыс</w:t>
      </w:r>
      <w:proofErr w:type="gramStart"/>
      <w:r w:rsidR="00164F32" w:rsidRPr="00832E85">
        <w:rPr>
          <w:rFonts w:ascii="Times New Roman" w:hAnsi="Times New Roman"/>
        </w:rPr>
        <w:t>.р</w:t>
      </w:r>
      <w:proofErr w:type="gramEnd"/>
      <w:r w:rsidR="00164F32" w:rsidRPr="00832E85">
        <w:rPr>
          <w:rFonts w:ascii="Times New Roman" w:hAnsi="Times New Roman"/>
        </w:rPr>
        <w:t>уб.</w:t>
      </w:r>
      <w:r w:rsidRPr="00832E85">
        <w:rPr>
          <w:rFonts w:ascii="Times New Roman" w:hAnsi="Times New Roman"/>
        </w:rPr>
        <w:t>;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-размещение рекламного материала- 51,0</w:t>
      </w:r>
      <w:r w:rsidR="00164F32" w:rsidRPr="00832E85">
        <w:rPr>
          <w:rFonts w:ascii="Times New Roman" w:hAnsi="Times New Roman"/>
        </w:rPr>
        <w:t xml:space="preserve"> тыс</w:t>
      </w:r>
      <w:proofErr w:type="gramStart"/>
      <w:r w:rsidR="00164F32" w:rsidRPr="00832E85">
        <w:rPr>
          <w:rFonts w:ascii="Times New Roman" w:hAnsi="Times New Roman"/>
        </w:rPr>
        <w:t>.р</w:t>
      </w:r>
      <w:proofErr w:type="gramEnd"/>
      <w:r w:rsidR="00164F32" w:rsidRPr="00832E85">
        <w:rPr>
          <w:rFonts w:ascii="Times New Roman" w:hAnsi="Times New Roman"/>
        </w:rPr>
        <w:t>уб.</w:t>
      </w:r>
      <w:r w:rsidRPr="00832E85">
        <w:rPr>
          <w:rFonts w:ascii="Times New Roman" w:hAnsi="Times New Roman"/>
        </w:rPr>
        <w:t>;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-приобретение пожарно-технического вооружения для патрульных групп – 95,3</w:t>
      </w:r>
      <w:r w:rsidR="00164F32" w:rsidRPr="00832E85">
        <w:rPr>
          <w:rFonts w:ascii="Times New Roman" w:hAnsi="Times New Roman"/>
        </w:rPr>
        <w:t xml:space="preserve"> тыс</w:t>
      </w:r>
      <w:proofErr w:type="gramStart"/>
      <w:r w:rsidR="00164F32" w:rsidRPr="00832E85">
        <w:rPr>
          <w:rFonts w:ascii="Times New Roman" w:hAnsi="Times New Roman"/>
        </w:rPr>
        <w:t>.р</w:t>
      </w:r>
      <w:proofErr w:type="gramEnd"/>
      <w:r w:rsidR="00164F32" w:rsidRPr="00832E85">
        <w:rPr>
          <w:rFonts w:ascii="Times New Roman" w:hAnsi="Times New Roman"/>
        </w:rPr>
        <w:t>уб.</w:t>
      </w:r>
      <w:r w:rsidRPr="00832E85">
        <w:rPr>
          <w:rFonts w:ascii="Times New Roman" w:hAnsi="Times New Roman"/>
        </w:rPr>
        <w:t>;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 приобретение комплекта ЗИП для системы оповещения- 27,153</w:t>
      </w:r>
      <w:r w:rsidR="00164F32" w:rsidRPr="00832E85">
        <w:rPr>
          <w:rFonts w:ascii="Times New Roman" w:hAnsi="Times New Roman"/>
        </w:rPr>
        <w:t xml:space="preserve"> тыс</w:t>
      </w:r>
      <w:proofErr w:type="gramStart"/>
      <w:r w:rsidR="00164F32" w:rsidRPr="00832E85">
        <w:rPr>
          <w:rFonts w:ascii="Times New Roman" w:hAnsi="Times New Roman"/>
        </w:rPr>
        <w:t>.р</w:t>
      </w:r>
      <w:proofErr w:type="gramEnd"/>
      <w:r w:rsidR="00164F32" w:rsidRPr="00832E85">
        <w:rPr>
          <w:rFonts w:ascii="Times New Roman" w:hAnsi="Times New Roman"/>
        </w:rPr>
        <w:t>уб.</w:t>
      </w:r>
      <w:r w:rsidRPr="00832E85">
        <w:rPr>
          <w:rFonts w:ascii="Times New Roman" w:hAnsi="Times New Roman"/>
        </w:rPr>
        <w:t>;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 xml:space="preserve">- приобретение автономных пожарных </w:t>
      </w:r>
      <w:proofErr w:type="spellStart"/>
      <w:r w:rsidRPr="00832E85">
        <w:rPr>
          <w:rFonts w:ascii="Times New Roman" w:hAnsi="Times New Roman"/>
        </w:rPr>
        <w:t>извещателей</w:t>
      </w:r>
      <w:proofErr w:type="spellEnd"/>
      <w:r w:rsidRPr="00832E85">
        <w:rPr>
          <w:rFonts w:ascii="Times New Roman" w:hAnsi="Times New Roman"/>
        </w:rPr>
        <w:t>- 49,</w:t>
      </w:r>
      <w:r w:rsidR="00164F32" w:rsidRPr="00832E85">
        <w:rPr>
          <w:rFonts w:ascii="Times New Roman" w:hAnsi="Times New Roman"/>
        </w:rPr>
        <w:t>52 тыс</w:t>
      </w:r>
      <w:proofErr w:type="gramStart"/>
      <w:r w:rsidR="00164F32" w:rsidRPr="00832E85">
        <w:rPr>
          <w:rFonts w:ascii="Times New Roman" w:hAnsi="Times New Roman"/>
        </w:rPr>
        <w:t>.р</w:t>
      </w:r>
      <w:proofErr w:type="gramEnd"/>
      <w:r w:rsidR="00164F32" w:rsidRPr="00832E85">
        <w:rPr>
          <w:rFonts w:ascii="Times New Roman" w:hAnsi="Times New Roman"/>
        </w:rPr>
        <w:t>уб.;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 выполнение противопожарной опашки- 99,037 тыс</w:t>
      </w:r>
      <w:proofErr w:type="gramStart"/>
      <w:r w:rsidRPr="00832E85">
        <w:rPr>
          <w:rFonts w:ascii="Times New Roman" w:hAnsi="Times New Roman"/>
        </w:rPr>
        <w:t>.р</w:t>
      </w:r>
      <w:proofErr w:type="gramEnd"/>
      <w:r w:rsidRPr="00832E85">
        <w:rPr>
          <w:rFonts w:ascii="Times New Roman" w:hAnsi="Times New Roman"/>
        </w:rPr>
        <w:t>уб.;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 тушение палов сухой травы- 128,751тыс</w:t>
      </w:r>
      <w:proofErr w:type="gramStart"/>
      <w:r w:rsidRPr="00832E85">
        <w:rPr>
          <w:rFonts w:ascii="Times New Roman" w:hAnsi="Times New Roman"/>
        </w:rPr>
        <w:t>.р</w:t>
      </w:r>
      <w:proofErr w:type="gramEnd"/>
      <w:r w:rsidRPr="00832E85">
        <w:rPr>
          <w:rFonts w:ascii="Times New Roman" w:hAnsi="Times New Roman"/>
        </w:rPr>
        <w:t>уб.;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 участие в соревнованиях «Школа безопасности»-45,0 тыс</w:t>
      </w:r>
      <w:proofErr w:type="gramStart"/>
      <w:r w:rsidRPr="00832E85">
        <w:rPr>
          <w:rFonts w:ascii="Times New Roman" w:hAnsi="Times New Roman"/>
        </w:rPr>
        <w:t>.р</w:t>
      </w:r>
      <w:proofErr w:type="gramEnd"/>
      <w:r w:rsidRPr="00832E85">
        <w:rPr>
          <w:rFonts w:ascii="Times New Roman" w:hAnsi="Times New Roman"/>
        </w:rPr>
        <w:t>уб.;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- приобретение первичных средств пожаротушения – 21,6 тыс</w:t>
      </w:r>
      <w:proofErr w:type="gramStart"/>
      <w:r w:rsidRPr="00832E85">
        <w:rPr>
          <w:rFonts w:ascii="Times New Roman" w:hAnsi="Times New Roman"/>
        </w:rPr>
        <w:t>.р</w:t>
      </w:r>
      <w:proofErr w:type="gramEnd"/>
      <w:r w:rsidRPr="00832E85">
        <w:rPr>
          <w:rFonts w:ascii="Times New Roman" w:hAnsi="Times New Roman"/>
        </w:rPr>
        <w:t>уб.;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>Средства бюджетов поселений:</w:t>
      </w:r>
    </w:p>
    <w:p w:rsidR="00164F32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 xml:space="preserve">- очистка подъездных путей к гидрантам- 4,0 тыс. </w:t>
      </w:r>
      <w:proofErr w:type="spellStart"/>
      <w:r w:rsidRPr="00832E85">
        <w:rPr>
          <w:rFonts w:ascii="Times New Roman" w:hAnsi="Times New Roman"/>
        </w:rPr>
        <w:t>руб</w:t>
      </w:r>
      <w:proofErr w:type="spellEnd"/>
      <w:r w:rsidRPr="00832E85">
        <w:rPr>
          <w:rFonts w:ascii="Times New Roman" w:hAnsi="Times New Roman"/>
        </w:rPr>
        <w:t>;</w:t>
      </w:r>
    </w:p>
    <w:p w:rsidR="00357F15" w:rsidRPr="00832E85" w:rsidRDefault="00164F32" w:rsidP="00760EDE">
      <w:pPr>
        <w:spacing w:after="0"/>
        <w:jc w:val="both"/>
        <w:rPr>
          <w:rFonts w:ascii="Times New Roman" w:hAnsi="Times New Roman"/>
        </w:rPr>
      </w:pPr>
      <w:r w:rsidRPr="00832E85">
        <w:rPr>
          <w:rFonts w:ascii="Times New Roman" w:hAnsi="Times New Roman"/>
        </w:rPr>
        <w:t xml:space="preserve">- </w:t>
      </w:r>
      <w:proofErr w:type="spellStart"/>
      <w:r w:rsidRPr="00832E85">
        <w:rPr>
          <w:rFonts w:ascii="Times New Roman" w:hAnsi="Times New Roman"/>
        </w:rPr>
        <w:t>выполение</w:t>
      </w:r>
      <w:proofErr w:type="spellEnd"/>
      <w:r w:rsidRPr="00832E85">
        <w:rPr>
          <w:rFonts w:ascii="Times New Roman" w:hAnsi="Times New Roman"/>
        </w:rPr>
        <w:t xml:space="preserve"> противопожарной опашки- 31,213 тыс. руб.</w:t>
      </w:r>
    </w:p>
    <w:p w:rsidR="00357F15" w:rsidRPr="00832E85" w:rsidRDefault="00357F15" w:rsidP="00760EDE">
      <w:pPr>
        <w:spacing w:after="0"/>
        <w:jc w:val="both"/>
        <w:rPr>
          <w:rFonts w:ascii="Times New Roman" w:hAnsi="Times New Roman"/>
        </w:rPr>
      </w:pPr>
    </w:p>
    <w:p w:rsidR="000D7356" w:rsidRPr="00832E85" w:rsidRDefault="00A405FD" w:rsidP="001F0C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11</w:t>
      </w:r>
      <w:r w:rsidR="000D7356" w:rsidRPr="00832E85">
        <w:rPr>
          <w:rFonts w:ascii="Times New Roman" w:hAnsi="Times New Roman"/>
          <w:b/>
          <w:sz w:val="24"/>
          <w:szCs w:val="24"/>
        </w:rPr>
        <w:t>.</w:t>
      </w:r>
      <w:r w:rsidR="000D7356" w:rsidRPr="00832E85">
        <w:rPr>
          <w:rFonts w:ascii="Times New Roman" w:hAnsi="Times New Roman"/>
          <w:sz w:val="24"/>
          <w:szCs w:val="24"/>
        </w:rPr>
        <w:t xml:space="preserve"> </w:t>
      </w:r>
      <w:r w:rsidR="000D7356" w:rsidRPr="00832E85">
        <w:rPr>
          <w:rFonts w:ascii="Times New Roman" w:hAnsi="Times New Roman"/>
          <w:b/>
          <w:sz w:val="24"/>
          <w:szCs w:val="24"/>
        </w:rPr>
        <w:t>МП «Снижение административных барьеров, оптимизация и повышение качества предоставления муниципальных услуг</w:t>
      </w:r>
      <w:r w:rsidR="00EB1B52" w:rsidRPr="00832E85">
        <w:rPr>
          <w:rFonts w:ascii="Times New Roman" w:hAnsi="Times New Roman"/>
          <w:b/>
          <w:sz w:val="24"/>
          <w:szCs w:val="24"/>
        </w:rPr>
        <w:t xml:space="preserve">, в том числе на базе многофункционального центра предоставления муниципальных услуг </w:t>
      </w:r>
      <w:r w:rsidR="000D7356" w:rsidRPr="00832E85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0D7356" w:rsidRPr="00832E85">
        <w:rPr>
          <w:rFonts w:ascii="Times New Roman" w:hAnsi="Times New Roman"/>
          <w:b/>
          <w:sz w:val="24"/>
          <w:szCs w:val="24"/>
        </w:rPr>
        <w:t>Киржачском</w:t>
      </w:r>
      <w:proofErr w:type="spellEnd"/>
      <w:r w:rsidR="000D7356" w:rsidRPr="00832E85">
        <w:rPr>
          <w:rFonts w:ascii="Times New Roman" w:hAnsi="Times New Roman"/>
          <w:b/>
          <w:sz w:val="24"/>
          <w:szCs w:val="24"/>
        </w:rPr>
        <w:t xml:space="preserve"> районе, на 201</w:t>
      </w:r>
      <w:r w:rsidR="00EB1B52" w:rsidRPr="00832E85">
        <w:rPr>
          <w:rFonts w:ascii="Times New Roman" w:hAnsi="Times New Roman"/>
          <w:b/>
          <w:sz w:val="24"/>
          <w:szCs w:val="24"/>
        </w:rPr>
        <w:t>7</w:t>
      </w:r>
      <w:r w:rsidR="003438E1" w:rsidRPr="00832E85">
        <w:rPr>
          <w:rFonts w:ascii="Times New Roman" w:hAnsi="Times New Roman"/>
          <w:b/>
          <w:sz w:val="24"/>
          <w:szCs w:val="24"/>
        </w:rPr>
        <w:t>-2019</w:t>
      </w:r>
      <w:r w:rsidR="000D7356" w:rsidRPr="00832E85">
        <w:rPr>
          <w:rFonts w:ascii="Times New Roman" w:hAnsi="Times New Roman"/>
          <w:b/>
          <w:sz w:val="24"/>
          <w:szCs w:val="24"/>
        </w:rPr>
        <w:t xml:space="preserve"> годы»</w:t>
      </w:r>
      <w:r w:rsidR="00FE38A1" w:rsidRPr="00832E85">
        <w:rPr>
          <w:rFonts w:ascii="Times New Roman" w:hAnsi="Times New Roman"/>
          <w:b/>
          <w:sz w:val="24"/>
          <w:szCs w:val="24"/>
        </w:rPr>
        <w:t>.</w:t>
      </w:r>
    </w:p>
    <w:p w:rsidR="005F60BA" w:rsidRPr="00832E85" w:rsidRDefault="00A405FD" w:rsidP="00164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 xml:space="preserve">Расходы из бюджета </w:t>
      </w:r>
      <w:proofErr w:type="spellStart"/>
      <w:r w:rsidRPr="00832E85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Pr="00832E85">
        <w:rPr>
          <w:rFonts w:ascii="Times New Roman" w:hAnsi="Times New Roman"/>
          <w:sz w:val="24"/>
          <w:szCs w:val="24"/>
        </w:rPr>
        <w:t xml:space="preserve"> района</w:t>
      </w:r>
      <w:r w:rsidR="00164F32" w:rsidRPr="00832E85">
        <w:rPr>
          <w:rFonts w:ascii="Times New Roman" w:hAnsi="Times New Roman"/>
          <w:sz w:val="24"/>
          <w:szCs w:val="24"/>
        </w:rPr>
        <w:t xml:space="preserve"> на 01.07</w:t>
      </w:r>
      <w:r w:rsidR="003438E1" w:rsidRPr="00832E85">
        <w:rPr>
          <w:rFonts w:ascii="Times New Roman" w:hAnsi="Times New Roman"/>
          <w:sz w:val="24"/>
          <w:szCs w:val="24"/>
        </w:rPr>
        <w:t>.2019</w:t>
      </w:r>
      <w:r w:rsidR="00164F32" w:rsidRPr="00832E85">
        <w:rPr>
          <w:rFonts w:ascii="Times New Roman" w:hAnsi="Times New Roman"/>
          <w:sz w:val="24"/>
          <w:szCs w:val="24"/>
        </w:rPr>
        <w:t xml:space="preserve"> составили 3330,70 тыс</w:t>
      </w:r>
      <w:proofErr w:type="gramStart"/>
      <w:r w:rsidR="00164F32" w:rsidRPr="00832E85">
        <w:rPr>
          <w:rFonts w:ascii="Times New Roman" w:hAnsi="Times New Roman"/>
          <w:sz w:val="24"/>
          <w:szCs w:val="24"/>
        </w:rPr>
        <w:t>.р</w:t>
      </w:r>
      <w:proofErr w:type="gramEnd"/>
      <w:r w:rsidR="00164F32" w:rsidRPr="00832E85">
        <w:rPr>
          <w:rFonts w:ascii="Times New Roman" w:hAnsi="Times New Roman"/>
          <w:sz w:val="24"/>
          <w:szCs w:val="24"/>
        </w:rPr>
        <w:t xml:space="preserve">уб., в т.ч. </w:t>
      </w:r>
      <w:r w:rsidR="00F6212F" w:rsidRPr="00832E85">
        <w:rPr>
          <w:rFonts w:ascii="Times New Roman" w:hAnsi="Times New Roman"/>
          <w:sz w:val="24"/>
          <w:szCs w:val="24"/>
        </w:rPr>
        <w:t>заработная плата</w:t>
      </w:r>
      <w:r w:rsidR="00EB1B52" w:rsidRPr="00832E85">
        <w:rPr>
          <w:rFonts w:ascii="Times New Roman" w:hAnsi="Times New Roman"/>
          <w:sz w:val="24"/>
          <w:szCs w:val="24"/>
        </w:rPr>
        <w:t>,</w:t>
      </w:r>
      <w:r w:rsidR="00F6212F" w:rsidRPr="00832E85">
        <w:rPr>
          <w:rFonts w:ascii="Times New Roman" w:hAnsi="Times New Roman"/>
          <w:sz w:val="24"/>
          <w:szCs w:val="24"/>
        </w:rPr>
        <w:t xml:space="preserve"> начисления</w:t>
      </w:r>
      <w:r w:rsidR="00AC1506" w:rsidRPr="00832E85">
        <w:rPr>
          <w:rFonts w:ascii="Times New Roman" w:hAnsi="Times New Roman"/>
          <w:sz w:val="24"/>
          <w:szCs w:val="24"/>
        </w:rPr>
        <w:t xml:space="preserve">, </w:t>
      </w:r>
      <w:r w:rsidR="00EB1B52" w:rsidRPr="00832E85">
        <w:rPr>
          <w:rFonts w:ascii="Times New Roman" w:hAnsi="Times New Roman"/>
          <w:sz w:val="24"/>
          <w:szCs w:val="24"/>
        </w:rPr>
        <w:t>коммунальные услуги</w:t>
      </w:r>
      <w:r w:rsidR="00AC1506" w:rsidRPr="00832E85">
        <w:rPr>
          <w:rFonts w:ascii="Times New Roman" w:hAnsi="Times New Roman"/>
          <w:sz w:val="24"/>
          <w:szCs w:val="24"/>
        </w:rPr>
        <w:t xml:space="preserve">, </w:t>
      </w:r>
      <w:r w:rsidR="00B771BE" w:rsidRPr="00832E85">
        <w:rPr>
          <w:rFonts w:ascii="Times New Roman" w:hAnsi="Times New Roman"/>
          <w:sz w:val="24"/>
          <w:szCs w:val="24"/>
        </w:rPr>
        <w:t xml:space="preserve">содержание имущества, </w:t>
      </w:r>
      <w:r w:rsidR="00BF45E8" w:rsidRPr="00832E85">
        <w:rPr>
          <w:rFonts w:ascii="Times New Roman" w:hAnsi="Times New Roman"/>
          <w:sz w:val="24"/>
          <w:szCs w:val="24"/>
        </w:rPr>
        <w:t>прио</w:t>
      </w:r>
      <w:r w:rsidR="00B771BE" w:rsidRPr="00832E85">
        <w:rPr>
          <w:rFonts w:ascii="Times New Roman" w:hAnsi="Times New Roman"/>
          <w:sz w:val="24"/>
          <w:szCs w:val="24"/>
        </w:rPr>
        <w:t xml:space="preserve">бретение ОС, приобретение мат. запасов, </w:t>
      </w:r>
      <w:r w:rsidR="005F60BA" w:rsidRPr="00832E85">
        <w:rPr>
          <w:rFonts w:ascii="Times New Roman" w:hAnsi="Times New Roman"/>
          <w:sz w:val="24"/>
          <w:szCs w:val="24"/>
        </w:rPr>
        <w:t xml:space="preserve">оплата налога </w:t>
      </w:r>
      <w:r w:rsidR="00F85D46" w:rsidRPr="00832E85">
        <w:rPr>
          <w:rFonts w:ascii="Times New Roman" w:hAnsi="Times New Roman"/>
          <w:sz w:val="24"/>
          <w:szCs w:val="24"/>
        </w:rPr>
        <w:t>на имущество</w:t>
      </w:r>
      <w:r w:rsidR="00B771BE" w:rsidRPr="00832E85">
        <w:rPr>
          <w:rFonts w:ascii="Times New Roman" w:hAnsi="Times New Roman"/>
          <w:sz w:val="24"/>
          <w:szCs w:val="24"/>
        </w:rPr>
        <w:t>,</w:t>
      </w:r>
      <w:r w:rsidR="00164F32" w:rsidRPr="00832E85">
        <w:rPr>
          <w:rFonts w:ascii="Times New Roman" w:hAnsi="Times New Roman"/>
          <w:sz w:val="24"/>
          <w:szCs w:val="24"/>
        </w:rPr>
        <w:t xml:space="preserve"> </w:t>
      </w:r>
      <w:r w:rsidR="005F60BA" w:rsidRPr="00832E85">
        <w:rPr>
          <w:rFonts w:ascii="Times New Roman" w:hAnsi="Times New Roman"/>
          <w:sz w:val="24"/>
          <w:szCs w:val="24"/>
        </w:rPr>
        <w:t>прочие расходы.</w:t>
      </w:r>
    </w:p>
    <w:p w:rsidR="000D7356" w:rsidRPr="00832E85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12</w:t>
      </w:r>
      <w:r w:rsidR="000D7356" w:rsidRPr="00832E85">
        <w:rPr>
          <w:rFonts w:ascii="Times New Roman" w:hAnsi="Times New Roman"/>
          <w:b/>
          <w:sz w:val="24"/>
          <w:szCs w:val="24"/>
        </w:rPr>
        <w:t xml:space="preserve">. </w:t>
      </w:r>
      <w:r w:rsidR="00120FE0" w:rsidRPr="00832E85">
        <w:rPr>
          <w:rFonts w:ascii="Times New Roman" w:hAnsi="Times New Roman"/>
          <w:b/>
          <w:sz w:val="24"/>
          <w:szCs w:val="24"/>
        </w:rPr>
        <w:t xml:space="preserve"> МП </w:t>
      </w:r>
      <w:r w:rsidRPr="00832E85">
        <w:rPr>
          <w:rFonts w:ascii="Times New Roman" w:hAnsi="Times New Roman"/>
          <w:b/>
          <w:sz w:val="24"/>
          <w:szCs w:val="24"/>
        </w:rPr>
        <w:t>«Дорожное хозяйство Киржачского райо</w:t>
      </w:r>
      <w:r w:rsidR="000D7356" w:rsidRPr="00832E85">
        <w:rPr>
          <w:rFonts w:ascii="Times New Roman" w:hAnsi="Times New Roman"/>
          <w:b/>
          <w:sz w:val="24"/>
          <w:szCs w:val="24"/>
        </w:rPr>
        <w:t>на на 2014-2025 годы»</w:t>
      </w:r>
      <w:r w:rsidR="003A67B1" w:rsidRPr="00832E85">
        <w:rPr>
          <w:rFonts w:ascii="Times New Roman" w:hAnsi="Times New Roman"/>
          <w:b/>
          <w:sz w:val="24"/>
          <w:szCs w:val="24"/>
        </w:rPr>
        <w:t>.</w:t>
      </w:r>
    </w:p>
    <w:p w:rsidR="00515603" w:rsidRPr="00832E85" w:rsidRDefault="00FF71E0" w:rsidP="00515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Финанс</w:t>
      </w:r>
      <w:r w:rsidR="00B771BE" w:rsidRPr="00832E85">
        <w:rPr>
          <w:rFonts w:ascii="Times New Roman" w:hAnsi="Times New Roman" w:cs="Times New Roman"/>
          <w:sz w:val="24"/>
          <w:szCs w:val="24"/>
        </w:rPr>
        <w:t>ирование 1 квартала 2019</w:t>
      </w:r>
      <w:r w:rsidR="00515603" w:rsidRPr="00832E8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9758E" w:rsidRPr="00832E85" w:rsidRDefault="00B9758E" w:rsidP="00515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="0085146B" w:rsidRPr="00832E85">
        <w:rPr>
          <w:rFonts w:ascii="Times New Roman" w:hAnsi="Times New Roman" w:cs="Times New Roman"/>
          <w:sz w:val="24"/>
          <w:szCs w:val="24"/>
        </w:rPr>
        <w:t>- 543</w:t>
      </w:r>
      <w:r w:rsidR="0029743B" w:rsidRPr="00832E85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743B"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743B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743B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B9758E" w:rsidRPr="00832E85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092BFF" w:rsidRPr="00832E85">
        <w:rPr>
          <w:rFonts w:ascii="Times New Roman" w:hAnsi="Times New Roman" w:cs="Times New Roman"/>
          <w:sz w:val="24"/>
          <w:szCs w:val="24"/>
        </w:rPr>
        <w:t xml:space="preserve"> – 769,93</w:t>
      </w:r>
      <w:r w:rsidR="0029743B" w:rsidRPr="00832E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9743B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B9758E" w:rsidRPr="00832E85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расчистка автомобильных дорог от снега в МОСП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092BFF" w:rsidRPr="00832E85">
        <w:rPr>
          <w:rFonts w:ascii="Times New Roman" w:hAnsi="Times New Roman" w:cs="Times New Roman"/>
          <w:sz w:val="24"/>
          <w:szCs w:val="24"/>
        </w:rPr>
        <w:t xml:space="preserve"> – 421,34</w:t>
      </w:r>
      <w:r w:rsidR="0029743B" w:rsidRPr="0083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3B"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743B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B9758E" w:rsidRPr="00832E85" w:rsidRDefault="00B9758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расчистка автомобильных дорог от снега в МОСП Филипповское</w:t>
      </w:r>
      <w:r w:rsidR="00092BFF" w:rsidRPr="00832E85">
        <w:rPr>
          <w:rFonts w:ascii="Times New Roman" w:hAnsi="Times New Roman" w:cs="Times New Roman"/>
          <w:sz w:val="24"/>
          <w:szCs w:val="24"/>
        </w:rPr>
        <w:t xml:space="preserve"> – 191,22</w:t>
      </w:r>
      <w:r w:rsidR="0029743B" w:rsidRPr="00832E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9743B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743B" w:rsidRPr="00832E85">
        <w:rPr>
          <w:rFonts w:ascii="Times New Roman" w:hAnsi="Times New Roman" w:cs="Times New Roman"/>
          <w:sz w:val="24"/>
          <w:szCs w:val="24"/>
        </w:rPr>
        <w:t>уб.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B771BE" w:rsidRPr="00832E85" w:rsidRDefault="00B771BE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разработка проекта организации дорожного движения в п. Горка МО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– </w:t>
      </w:r>
      <w:r w:rsidR="00A60A7B" w:rsidRPr="00832E85">
        <w:rPr>
          <w:rFonts w:ascii="Times New Roman" w:hAnsi="Times New Roman" w:cs="Times New Roman"/>
          <w:sz w:val="24"/>
          <w:szCs w:val="24"/>
        </w:rPr>
        <w:t>30</w:t>
      </w:r>
      <w:r w:rsidRPr="00832E85">
        <w:rPr>
          <w:rFonts w:ascii="Times New Roman" w:hAnsi="Times New Roman" w:cs="Times New Roman"/>
          <w:sz w:val="24"/>
          <w:szCs w:val="24"/>
        </w:rPr>
        <w:t>,00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</w:t>
      </w:r>
    </w:p>
    <w:p w:rsidR="00DD3BBF" w:rsidRPr="00832E85" w:rsidRDefault="00CF041B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летнее содержание автомобильных до</w:t>
      </w:r>
      <w:r w:rsidR="00726531" w:rsidRPr="00832E85">
        <w:rPr>
          <w:rFonts w:ascii="Times New Roman" w:hAnsi="Times New Roman" w:cs="Times New Roman"/>
          <w:sz w:val="24"/>
          <w:szCs w:val="24"/>
        </w:rPr>
        <w:t>рог в МО</w:t>
      </w:r>
      <w:r w:rsidRPr="0083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Горкинское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- 315000;</w:t>
      </w:r>
    </w:p>
    <w:p w:rsidR="00CF041B" w:rsidRPr="00832E85" w:rsidRDefault="00CF041B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летнее содержание автомобильных до</w:t>
      </w:r>
      <w:r w:rsidR="00726531" w:rsidRPr="00832E85">
        <w:rPr>
          <w:rFonts w:ascii="Times New Roman" w:hAnsi="Times New Roman" w:cs="Times New Roman"/>
          <w:sz w:val="24"/>
          <w:szCs w:val="24"/>
        </w:rPr>
        <w:t xml:space="preserve">рог в МОСП  </w:t>
      </w:r>
      <w:proofErr w:type="spellStart"/>
      <w:r w:rsidR="00726531" w:rsidRPr="00832E85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726531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Pr="00832E85">
        <w:rPr>
          <w:rFonts w:ascii="Times New Roman" w:hAnsi="Times New Roman" w:cs="Times New Roman"/>
          <w:sz w:val="24"/>
          <w:szCs w:val="24"/>
        </w:rPr>
        <w:t xml:space="preserve">- </w:t>
      </w:r>
      <w:r w:rsidR="00726531" w:rsidRPr="00832E85">
        <w:rPr>
          <w:rFonts w:ascii="Times New Roman" w:hAnsi="Times New Roman" w:cs="Times New Roman"/>
          <w:sz w:val="24"/>
          <w:szCs w:val="24"/>
        </w:rPr>
        <w:t>220760</w:t>
      </w:r>
      <w:r w:rsidRPr="00832E85">
        <w:rPr>
          <w:rFonts w:ascii="Times New Roman" w:hAnsi="Times New Roman" w:cs="Times New Roman"/>
          <w:sz w:val="24"/>
          <w:szCs w:val="24"/>
        </w:rPr>
        <w:t>;</w:t>
      </w:r>
    </w:p>
    <w:p w:rsidR="00726531" w:rsidRPr="00832E85" w:rsidRDefault="00726531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 xml:space="preserve">- летнее содержание автомобильных дорог в МО 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>- 113892;</w:t>
      </w:r>
    </w:p>
    <w:p w:rsidR="00726531" w:rsidRPr="00832E85" w:rsidRDefault="00726531" w:rsidP="00B97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летнее содержание автомобильных дорог в МОСП Филипповское- 150153,36;</w:t>
      </w:r>
    </w:p>
    <w:p w:rsidR="000D7356" w:rsidRPr="00832E85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13</w:t>
      </w:r>
      <w:r w:rsidR="000D7356" w:rsidRPr="00832E85">
        <w:rPr>
          <w:rFonts w:ascii="Times New Roman" w:hAnsi="Times New Roman"/>
          <w:b/>
          <w:sz w:val="24"/>
          <w:szCs w:val="24"/>
        </w:rPr>
        <w:t>. МП «Управление муниципальными финансами и муниципальным долгом</w:t>
      </w:r>
      <w:r w:rsidR="00FE38A1" w:rsidRPr="00832E85">
        <w:rPr>
          <w:rFonts w:ascii="Times New Roman" w:hAnsi="Times New Roman"/>
          <w:b/>
          <w:sz w:val="24"/>
          <w:szCs w:val="24"/>
        </w:rPr>
        <w:t>».</w:t>
      </w:r>
    </w:p>
    <w:p w:rsidR="00E13D63" w:rsidRPr="00832E85" w:rsidRDefault="00CB6928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lastRenderedPageBreak/>
        <w:t>По подпрограмме «</w:t>
      </w:r>
      <w:r w:rsidR="00E761CB" w:rsidRPr="00832E85">
        <w:rPr>
          <w:rFonts w:ascii="Times New Roman" w:hAnsi="Times New Roman"/>
          <w:sz w:val="24"/>
          <w:szCs w:val="24"/>
        </w:rPr>
        <w:t xml:space="preserve">Повышение устойчивости бюджетов муниципальных образований </w:t>
      </w:r>
      <w:proofErr w:type="spellStart"/>
      <w:r w:rsidR="00E761CB" w:rsidRPr="00832E85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E761CB" w:rsidRPr="00832E85">
        <w:rPr>
          <w:rFonts w:ascii="Times New Roman" w:hAnsi="Times New Roman"/>
          <w:sz w:val="24"/>
          <w:szCs w:val="24"/>
        </w:rPr>
        <w:t xml:space="preserve"> района</w:t>
      </w:r>
      <w:r w:rsidR="00FF4410" w:rsidRPr="00832E85">
        <w:rPr>
          <w:rFonts w:ascii="Times New Roman" w:hAnsi="Times New Roman"/>
          <w:sz w:val="24"/>
          <w:szCs w:val="24"/>
        </w:rPr>
        <w:t xml:space="preserve">» за  2 </w:t>
      </w:r>
      <w:r w:rsidR="00092BFF" w:rsidRPr="00832E85">
        <w:rPr>
          <w:rFonts w:ascii="Times New Roman" w:hAnsi="Times New Roman"/>
          <w:sz w:val="24"/>
          <w:szCs w:val="24"/>
        </w:rPr>
        <w:t>квартал 2019</w:t>
      </w:r>
      <w:r w:rsidR="009E2DEF" w:rsidRPr="00832E85">
        <w:rPr>
          <w:rFonts w:ascii="Times New Roman" w:hAnsi="Times New Roman"/>
          <w:sz w:val="24"/>
          <w:szCs w:val="24"/>
        </w:rPr>
        <w:t xml:space="preserve"> год</w:t>
      </w:r>
      <w:r w:rsidR="00092BFF" w:rsidRPr="00832E85">
        <w:rPr>
          <w:rFonts w:ascii="Times New Roman" w:hAnsi="Times New Roman"/>
          <w:sz w:val="24"/>
          <w:szCs w:val="24"/>
        </w:rPr>
        <w:t>а</w:t>
      </w:r>
      <w:r w:rsidR="009E2DEF" w:rsidRPr="00832E85">
        <w:rPr>
          <w:rFonts w:ascii="Times New Roman" w:hAnsi="Times New Roman"/>
          <w:sz w:val="24"/>
          <w:szCs w:val="24"/>
        </w:rPr>
        <w:t xml:space="preserve"> </w:t>
      </w:r>
      <w:r w:rsidRPr="00832E85">
        <w:rPr>
          <w:rFonts w:ascii="Times New Roman" w:hAnsi="Times New Roman"/>
          <w:sz w:val="24"/>
          <w:szCs w:val="24"/>
        </w:rPr>
        <w:t xml:space="preserve"> произведены расходы</w:t>
      </w:r>
      <w:r w:rsidR="00E13D63" w:rsidRPr="00832E85">
        <w:rPr>
          <w:rFonts w:ascii="Times New Roman" w:hAnsi="Times New Roman"/>
          <w:sz w:val="24"/>
          <w:szCs w:val="24"/>
        </w:rPr>
        <w:t xml:space="preserve"> </w:t>
      </w:r>
      <w:r w:rsidR="00E761CB" w:rsidRPr="00832E85">
        <w:rPr>
          <w:rFonts w:ascii="Times New Roman" w:hAnsi="Times New Roman"/>
          <w:sz w:val="24"/>
          <w:szCs w:val="24"/>
        </w:rPr>
        <w:t>на дотацию на выравнивание бюджетной обеспеченности поселений из бюджета муниципального района</w:t>
      </w:r>
      <w:r w:rsidR="00E13D63" w:rsidRPr="00832E85">
        <w:rPr>
          <w:rFonts w:ascii="Times New Roman" w:hAnsi="Times New Roman"/>
          <w:sz w:val="24"/>
          <w:szCs w:val="24"/>
        </w:rPr>
        <w:t xml:space="preserve">– </w:t>
      </w:r>
      <w:r w:rsidR="00FF4410" w:rsidRPr="00832E85">
        <w:rPr>
          <w:rFonts w:ascii="Times New Roman" w:hAnsi="Times New Roman"/>
          <w:sz w:val="24"/>
          <w:szCs w:val="24"/>
        </w:rPr>
        <w:t>2153</w:t>
      </w:r>
      <w:r w:rsidR="00092BFF" w:rsidRPr="00832E85">
        <w:rPr>
          <w:rFonts w:ascii="Times New Roman" w:hAnsi="Times New Roman"/>
          <w:sz w:val="24"/>
          <w:szCs w:val="24"/>
        </w:rPr>
        <w:t>,0</w:t>
      </w:r>
      <w:r w:rsidR="00E13D63" w:rsidRPr="00832E85">
        <w:rPr>
          <w:rFonts w:ascii="Times New Roman" w:hAnsi="Times New Roman"/>
          <w:sz w:val="24"/>
          <w:szCs w:val="24"/>
        </w:rPr>
        <w:t xml:space="preserve"> тыс.</w:t>
      </w:r>
      <w:r w:rsidR="00366AF3" w:rsidRPr="00832E85">
        <w:rPr>
          <w:rFonts w:ascii="Times New Roman" w:hAnsi="Times New Roman"/>
          <w:sz w:val="24"/>
          <w:szCs w:val="24"/>
        </w:rPr>
        <w:t xml:space="preserve"> </w:t>
      </w:r>
      <w:r w:rsidR="00E13D63" w:rsidRPr="00832E85">
        <w:rPr>
          <w:rFonts w:ascii="Times New Roman" w:hAnsi="Times New Roman"/>
          <w:sz w:val="24"/>
          <w:szCs w:val="24"/>
        </w:rPr>
        <w:t>руб</w:t>
      </w:r>
      <w:r w:rsidR="004D05FF" w:rsidRPr="00832E85">
        <w:rPr>
          <w:rFonts w:ascii="Times New Roman" w:hAnsi="Times New Roman"/>
          <w:sz w:val="24"/>
          <w:szCs w:val="24"/>
        </w:rPr>
        <w:t>.</w:t>
      </w:r>
      <w:r w:rsidR="00366AF3" w:rsidRPr="00832E85">
        <w:rPr>
          <w:rFonts w:ascii="Times New Roman" w:hAnsi="Times New Roman"/>
          <w:sz w:val="24"/>
          <w:szCs w:val="24"/>
        </w:rPr>
        <w:t xml:space="preserve"> Выплаты за счет </w:t>
      </w:r>
      <w:proofErr w:type="gramStart"/>
      <w:r w:rsidR="00366AF3" w:rsidRPr="00832E85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района</w:t>
      </w:r>
      <w:proofErr w:type="gramEnd"/>
      <w:r w:rsidR="00366AF3" w:rsidRPr="00832E85">
        <w:rPr>
          <w:rFonts w:ascii="Times New Roman" w:hAnsi="Times New Roman"/>
          <w:sz w:val="24"/>
          <w:szCs w:val="24"/>
        </w:rPr>
        <w:t>.</w:t>
      </w:r>
    </w:p>
    <w:p w:rsidR="000D7356" w:rsidRPr="00832E85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14</w:t>
      </w:r>
      <w:r w:rsidR="000D7356" w:rsidRPr="00832E85">
        <w:rPr>
          <w:rFonts w:ascii="Times New Roman" w:hAnsi="Times New Roman"/>
          <w:b/>
          <w:sz w:val="24"/>
          <w:szCs w:val="24"/>
        </w:rPr>
        <w:t xml:space="preserve">. МП «Противодействие злоупотреблению наркотиками и их </w:t>
      </w:r>
      <w:r w:rsidR="003438E1" w:rsidRPr="00832E85">
        <w:rPr>
          <w:rFonts w:ascii="Times New Roman" w:hAnsi="Times New Roman"/>
          <w:b/>
          <w:sz w:val="24"/>
          <w:szCs w:val="24"/>
        </w:rPr>
        <w:t>незаконному обороту на 2018-2020г</w:t>
      </w:r>
      <w:r w:rsidR="000D7356" w:rsidRPr="00832E85">
        <w:rPr>
          <w:rFonts w:ascii="Times New Roman" w:hAnsi="Times New Roman"/>
          <w:b/>
          <w:sz w:val="24"/>
          <w:szCs w:val="24"/>
        </w:rPr>
        <w:t>г»</w:t>
      </w:r>
      <w:r w:rsidR="00FE38A1" w:rsidRPr="00832E85">
        <w:rPr>
          <w:rFonts w:ascii="Times New Roman" w:hAnsi="Times New Roman"/>
          <w:b/>
          <w:sz w:val="24"/>
          <w:szCs w:val="24"/>
        </w:rPr>
        <w:t>.</w:t>
      </w:r>
    </w:p>
    <w:p w:rsidR="004D05FF" w:rsidRPr="00832E85" w:rsidRDefault="00FF4410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В 2019 году проведена акция «Рок против наркотиков»- 2,3 тыс. руб.</w:t>
      </w:r>
      <w:r w:rsidR="004D05FF" w:rsidRPr="00832E85">
        <w:rPr>
          <w:rFonts w:ascii="Times New Roman" w:hAnsi="Times New Roman"/>
          <w:sz w:val="24"/>
          <w:szCs w:val="24"/>
        </w:rPr>
        <w:t xml:space="preserve"> </w:t>
      </w:r>
    </w:p>
    <w:p w:rsidR="000D7356" w:rsidRPr="00832E85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15</w:t>
      </w:r>
      <w:r w:rsidR="00120FE0" w:rsidRPr="00832E85">
        <w:rPr>
          <w:rFonts w:ascii="Times New Roman" w:hAnsi="Times New Roman"/>
          <w:b/>
          <w:sz w:val="24"/>
          <w:szCs w:val="24"/>
        </w:rPr>
        <w:t>.</w:t>
      </w:r>
      <w:r w:rsidR="008A4896" w:rsidRPr="00832E85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832E85">
        <w:rPr>
          <w:rFonts w:ascii="Times New Roman" w:hAnsi="Times New Roman"/>
          <w:b/>
          <w:sz w:val="24"/>
          <w:szCs w:val="24"/>
        </w:rPr>
        <w:t>МП «Формирование доступной среды жизнедеятельности для инвалидов муниципального образован</w:t>
      </w:r>
      <w:r w:rsidR="003438E1" w:rsidRPr="00832E85">
        <w:rPr>
          <w:rFonts w:ascii="Times New Roman" w:hAnsi="Times New Roman"/>
          <w:b/>
          <w:sz w:val="24"/>
          <w:szCs w:val="24"/>
        </w:rPr>
        <w:t xml:space="preserve">ия </w:t>
      </w:r>
      <w:proofErr w:type="spellStart"/>
      <w:r w:rsidR="003438E1" w:rsidRPr="00832E85">
        <w:rPr>
          <w:rFonts w:ascii="Times New Roman" w:hAnsi="Times New Roman"/>
          <w:b/>
          <w:sz w:val="24"/>
          <w:szCs w:val="24"/>
        </w:rPr>
        <w:t>Киржачский</w:t>
      </w:r>
      <w:proofErr w:type="spellEnd"/>
      <w:r w:rsidR="003438E1" w:rsidRPr="00832E85">
        <w:rPr>
          <w:rFonts w:ascii="Times New Roman" w:hAnsi="Times New Roman"/>
          <w:b/>
          <w:sz w:val="24"/>
          <w:szCs w:val="24"/>
        </w:rPr>
        <w:t xml:space="preserve"> район на 2019-2022</w:t>
      </w:r>
      <w:r w:rsidR="00120FE0" w:rsidRPr="00832E85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376EFA" w:rsidRPr="00832E85" w:rsidRDefault="00AD6009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В 2019 году</w:t>
      </w:r>
      <w:r w:rsidR="00376EFA" w:rsidRPr="00832E85">
        <w:rPr>
          <w:rFonts w:ascii="Times New Roman" w:hAnsi="Times New Roman"/>
          <w:sz w:val="24"/>
          <w:szCs w:val="24"/>
        </w:rPr>
        <w:t xml:space="preserve"> для МБДОУ №8 приобретена тактильная табличка с наименованием учреждения, ФИО руководителя, указанием этажей, поручень для унитаза откидной, мебель для детей с ДЦП.</w:t>
      </w:r>
    </w:p>
    <w:p w:rsidR="00120FE0" w:rsidRPr="00832E85" w:rsidRDefault="00B304E2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16</w:t>
      </w:r>
      <w:r w:rsidR="00120FE0" w:rsidRPr="00832E85">
        <w:rPr>
          <w:rFonts w:ascii="Times New Roman" w:hAnsi="Times New Roman"/>
          <w:b/>
          <w:sz w:val="24"/>
          <w:szCs w:val="24"/>
        </w:rPr>
        <w:t xml:space="preserve">. </w:t>
      </w:r>
      <w:r w:rsidR="003A67B1" w:rsidRPr="00832E85">
        <w:rPr>
          <w:rFonts w:ascii="Times New Roman" w:hAnsi="Times New Roman"/>
          <w:b/>
          <w:sz w:val="24"/>
          <w:szCs w:val="24"/>
        </w:rPr>
        <w:t xml:space="preserve"> </w:t>
      </w:r>
      <w:r w:rsidR="00120FE0" w:rsidRPr="00832E85">
        <w:rPr>
          <w:rFonts w:ascii="Times New Roman" w:hAnsi="Times New Roman"/>
          <w:b/>
          <w:sz w:val="24"/>
          <w:szCs w:val="24"/>
        </w:rPr>
        <w:t>МП «</w:t>
      </w:r>
      <w:r w:rsidR="003A67B1" w:rsidRPr="00832E85">
        <w:rPr>
          <w:rFonts w:ascii="Times New Roman" w:hAnsi="Times New Roman"/>
          <w:b/>
          <w:sz w:val="24"/>
          <w:szCs w:val="24"/>
        </w:rPr>
        <w:t xml:space="preserve">Информатизация </w:t>
      </w:r>
      <w:proofErr w:type="spellStart"/>
      <w:r w:rsidR="003A67B1" w:rsidRPr="00832E85">
        <w:rPr>
          <w:rFonts w:ascii="Times New Roman" w:hAnsi="Times New Roman"/>
          <w:b/>
          <w:sz w:val="24"/>
          <w:szCs w:val="24"/>
        </w:rPr>
        <w:t>Кирж</w:t>
      </w:r>
      <w:r w:rsidR="0028482B" w:rsidRPr="00832E85">
        <w:rPr>
          <w:rFonts w:ascii="Times New Roman" w:hAnsi="Times New Roman"/>
          <w:b/>
          <w:sz w:val="24"/>
          <w:szCs w:val="24"/>
        </w:rPr>
        <w:t>ачского</w:t>
      </w:r>
      <w:proofErr w:type="spellEnd"/>
      <w:r w:rsidR="0028482B" w:rsidRPr="00832E85">
        <w:rPr>
          <w:rFonts w:ascii="Times New Roman" w:hAnsi="Times New Roman"/>
          <w:b/>
          <w:sz w:val="24"/>
          <w:szCs w:val="24"/>
        </w:rPr>
        <w:t xml:space="preserve"> района</w:t>
      </w:r>
      <w:r w:rsidR="00120FE0" w:rsidRPr="00832E85">
        <w:rPr>
          <w:rFonts w:ascii="Times New Roman" w:hAnsi="Times New Roman"/>
          <w:b/>
          <w:sz w:val="24"/>
          <w:szCs w:val="24"/>
        </w:rPr>
        <w:t>»</w:t>
      </w:r>
      <w:r w:rsidR="003A67B1" w:rsidRPr="00832E85">
        <w:rPr>
          <w:rFonts w:ascii="Times New Roman" w:hAnsi="Times New Roman"/>
          <w:b/>
          <w:sz w:val="24"/>
          <w:szCs w:val="24"/>
        </w:rPr>
        <w:t>.</w:t>
      </w:r>
    </w:p>
    <w:p w:rsidR="006B5062" w:rsidRPr="00832E85" w:rsidRDefault="00EB493E" w:rsidP="001E76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85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заправка картриджей, приобретение ПО, оплата «Консультант +», 1С, СБИС, защищенного канала связи региональным сегментом СМЭВ, развитие официального сайта администрации </w:t>
      </w:r>
      <w:proofErr w:type="spellStart"/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>Киржачского</w:t>
      </w:r>
      <w:proofErr w:type="spellEnd"/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376EFA" w:rsidRPr="00832E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D05FF" w:rsidRPr="00832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EFA" w:rsidRPr="00832E85">
        <w:rPr>
          <w:rFonts w:ascii="Times New Roman" w:eastAsia="Times New Roman" w:hAnsi="Times New Roman"/>
          <w:sz w:val="24"/>
          <w:szCs w:val="24"/>
          <w:lang w:eastAsia="ru-RU"/>
        </w:rPr>
        <w:t>1167,2</w:t>
      </w:r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8482B" w:rsidRPr="00832E85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3A67B1" w:rsidRPr="00832E85" w:rsidRDefault="003A67B1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</w:t>
      </w:r>
      <w:r w:rsidR="005E7B0B" w:rsidRPr="00832E85">
        <w:rPr>
          <w:rFonts w:ascii="Times New Roman" w:hAnsi="Times New Roman"/>
          <w:b/>
          <w:sz w:val="24"/>
          <w:szCs w:val="24"/>
        </w:rPr>
        <w:t>7</w:t>
      </w:r>
      <w:r w:rsidRPr="00832E85">
        <w:rPr>
          <w:rFonts w:ascii="Times New Roman" w:hAnsi="Times New Roman"/>
          <w:b/>
          <w:sz w:val="24"/>
          <w:szCs w:val="24"/>
        </w:rPr>
        <w:t>. МП «Развитие физической  культуры и спорта на территории Киржачского района на 2016-2019 годы».</w:t>
      </w:r>
    </w:p>
    <w:p w:rsidR="00631BC8" w:rsidRPr="00832E85" w:rsidRDefault="0028482B" w:rsidP="00631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Расходы за 1 квартал 2019</w:t>
      </w:r>
      <w:r w:rsidR="00631BC8" w:rsidRPr="00832E85">
        <w:rPr>
          <w:rFonts w:ascii="Times New Roman" w:hAnsi="Times New Roman"/>
          <w:sz w:val="24"/>
          <w:szCs w:val="24"/>
        </w:rPr>
        <w:t xml:space="preserve"> год</w:t>
      </w:r>
      <w:r w:rsidRPr="00832E85">
        <w:rPr>
          <w:rFonts w:ascii="Times New Roman" w:hAnsi="Times New Roman"/>
          <w:sz w:val="24"/>
          <w:szCs w:val="24"/>
        </w:rPr>
        <w:t>а</w:t>
      </w:r>
      <w:r w:rsidR="00631BC8" w:rsidRPr="00832E85">
        <w:rPr>
          <w:rFonts w:ascii="Times New Roman" w:hAnsi="Times New Roman"/>
          <w:sz w:val="24"/>
          <w:szCs w:val="24"/>
        </w:rPr>
        <w:t>:</w:t>
      </w:r>
    </w:p>
    <w:p w:rsidR="005E7B0B" w:rsidRPr="00832E85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</w:t>
      </w:r>
      <w:r w:rsidR="00994A14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Pr="00832E85">
        <w:rPr>
          <w:rFonts w:ascii="Times New Roman" w:hAnsi="Times New Roman" w:cs="Times New Roman"/>
          <w:sz w:val="24"/>
          <w:szCs w:val="24"/>
        </w:rPr>
        <w:t>Обеспечение деятельности МБУ «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РЦФКиС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2E85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832E85">
        <w:rPr>
          <w:rFonts w:ascii="Times New Roman" w:hAnsi="Times New Roman" w:cs="Times New Roman"/>
          <w:sz w:val="24"/>
          <w:szCs w:val="24"/>
        </w:rPr>
        <w:t xml:space="preserve">» </w:t>
      </w:r>
      <w:r w:rsidR="00EC1825" w:rsidRPr="00832E85">
        <w:rPr>
          <w:rFonts w:ascii="Times New Roman" w:hAnsi="Times New Roman" w:cs="Times New Roman"/>
          <w:sz w:val="24"/>
          <w:szCs w:val="24"/>
        </w:rPr>
        <w:t>-</w:t>
      </w:r>
      <w:r w:rsidR="004D05FF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="00672858" w:rsidRPr="00832E85">
        <w:rPr>
          <w:rFonts w:ascii="Times New Roman" w:hAnsi="Times New Roman" w:cs="Times New Roman"/>
          <w:sz w:val="24"/>
          <w:szCs w:val="24"/>
        </w:rPr>
        <w:t>3164,4</w:t>
      </w:r>
      <w:r w:rsidR="0028482B"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Pr="00832E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уб.;</w:t>
      </w:r>
    </w:p>
    <w:p w:rsidR="005E7B0B" w:rsidRPr="00832E85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832E85">
        <w:rPr>
          <w:rFonts w:ascii="Times New Roman" w:hAnsi="Times New Roman" w:cs="Times New Roman"/>
          <w:sz w:val="24"/>
          <w:szCs w:val="24"/>
        </w:rPr>
        <w:t>-</w:t>
      </w:r>
      <w:r w:rsidRPr="00832E85">
        <w:rPr>
          <w:rFonts w:ascii="Times New Roman" w:hAnsi="Times New Roman" w:cs="Times New Roman"/>
          <w:sz w:val="24"/>
          <w:szCs w:val="24"/>
        </w:rPr>
        <w:t xml:space="preserve"> </w:t>
      </w:r>
      <w:r w:rsidR="00672858" w:rsidRPr="00832E85">
        <w:rPr>
          <w:rFonts w:ascii="Times New Roman" w:hAnsi="Times New Roman" w:cs="Times New Roman"/>
          <w:sz w:val="24"/>
          <w:szCs w:val="24"/>
        </w:rPr>
        <w:t>233,9</w:t>
      </w:r>
      <w:r w:rsidR="004D05FF" w:rsidRPr="0083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FF" w:rsidRPr="00832E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D05FF"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05FF" w:rsidRPr="00832E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31BC8" w:rsidRPr="00832E85">
        <w:rPr>
          <w:rFonts w:ascii="Times New Roman" w:hAnsi="Times New Roman" w:cs="Times New Roman"/>
          <w:sz w:val="24"/>
          <w:szCs w:val="24"/>
        </w:rPr>
        <w:t>;</w:t>
      </w:r>
    </w:p>
    <w:p w:rsidR="00631BC8" w:rsidRPr="00832E85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E85">
        <w:rPr>
          <w:rFonts w:ascii="Times New Roman" w:hAnsi="Times New Roman" w:cs="Times New Roman"/>
          <w:sz w:val="24"/>
          <w:szCs w:val="24"/>
        </w:rPr>
        <w:t>- Стр</w:t>
      </w:r>
      <w:r w:rsidR="00EC1825" w:rsidRPr="00832E85">
        <w:rPr>
          <w:rFonts w:ascii="Times New Roman" w:hAnsi="Times New Roman" w:cs="Times New Roman"/>
          <w:sz w:val="24"/>
          <w:szCs w:val="24"/>
        </w:rPr>
        <w:t>ои</w:t>
      </w:r>
      <w:r w:rsidR="00672858" w:rsidRPr="00832E85">
        <w:rPr>
          <w:rFonts w:ascii="Times New Roman" w:hAnsi="Times New Roman" w:cs="Times New Roman"/>
          <w:sz w:val="24"/>
          <w:szCs w:val="24"/>
        </w:rPr>
        <w:t xml:space="preserve">тельство ФОК г. </w:t>
      </w:r>
      <w:proofErr w:type="spellStart"/>
      <w:r w:rsidR="00672858" w:rsidRPr="00832E85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672858" w:rsidRPr="00832E85">
        <w:rPr>
          <w:rFonts w:ascii="Times New Roman" w:hAnsi="Times New Roman" w:cs="Times New Roman"/>
          <w:sz w:val="24"/>
          <w:szCs w:val="24"/>
        </w:rPr>
        <w:t>-  3960,02</w:t>
      </w:r>
      <w:r w:rsidRPr="00832E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32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 w:cs="Times New Roman"/>
          <w:sz w:val="24"/>
          <w:szCs w:val="24"/>
        </w:rPr>
        <w:t>уб.</w:t>
      </w:r>
    </w:p>
    <w:p w:rsidR="003A67B1" w:rsidRPr="00832E85" w:rsidRDefault="005E7B0B" w:rsidP="00222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18</w:t>
      </w:r>
      <w:r w:rsidR="003A67B1" w:rsidRPr="00832E85">
        <w:rPr>
          <w:rFonts w:ascii="Times New Roman" w:hAnsi="Times New Roman"/>
          <w:b/>
          <w:sz w:val="24"/>
          <w:szCs w:val="24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832E85" w:rsidRDefault="00994A14" w:rsidP="00222F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На 2019</w:t>
      </w:r>
      <w:r w:rsidR="00284825" w:rsidRPr="00832E85">
        <w:rPr>
          <w:rFonts w:ascii="Times New Roman" w:hAnsi="Times New Roman"/>
          <w:sz w:val="24"/>
          <w:szCs w:val="24"/>
        </w:rPr>
        <w:t xml:space="preserve"> год</w:t>
      </w:r>
      <w:r w:rsidR="004D05FF" w:rsidRPr="00832E85">
        <w:rPr>
          <w:rFonts w:ascii="Times New Roman" w:hAnsi="Times New Roman"/>
          <w:sz w:val="24"/>
          <w:szCs w:val="24"/>
        </w:rPr>
        <w:t xml:space="preserve"> расходов по</w:t>
      </w:r>
      <w:r w:rsidR="00284825" w:rsidRPr="00832E85">
        <w:rPr>
          <w:rFonts w:ascii="Times New Roman" w:hAnsi="Times New Roman"/>
          <w:sz w:val="24"/>
          <w:szCs w:val="24"/>
        </w:rPr>
        <w:t xml:space="preserve"> меропр</w:t>
      </w:r>
      <w:r w:rsidR="004D05FF" w:rsidRPr="00832E85">
        <w:rPr>
          <w:rFonts w:ascii="Times New Roman" w:hAnsi="Times New Roman"/>
          <w:sz w:val="24"/>
          <w:szCs w:val="24"/>
        </w:rPr>
        <w:t>иятиям</w:t>
      </w:r>
      <w:r w:rsidR="00284825" w:rsidRPr="00832E85">
        <w:rPr>
          <w:rFonts w:ascii="Times New Roman" w:hAnsi="Times New Roman"/>
          <w:sz w:val="24"/>
          <w:szCs w:val="24"/>
        </w:rPr>
        <w:t xml:space="preserve"> </w:t>
      </w:r>
      <w:r w:rsidR="004D05FF" w:rsidRPr="00832E85">
        <w:rPr>
          <w:rFonts w:ascii="Times New Roman" w:hAnsi="Times New Roman"/>
          <w:sz w:val="24"/>
          <w:szCs w:val="24"/>
        </w:rPr>
        <w:t xml:space="preserve"> программы </w:t>
      </w:r>
      <w:r w:rsidR="00284825" w:rsidRPr="00832E85">
        <w:rPr>
          <w:rFonts w:ascii="Times New Roman" w:hAnsi="Times New Roman"/>
          <w:sz w:val="24"/>
          <w:szCs w:val="24"/>
        </w:rPr>
        <w:t>не запланировано.</w:t>
      </w:r>
    </w:p>
    <w:p w:rsidR="00284825" w:rsidRPr="00832E85" w:rsidRDefault="00284825" w:rsidP="008F7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>19. МП «Комплексное развитие социальной инфраструктуры в Киржачском районе Владимирской области на 2017-2020 годы»</w:t>
      </w:r>
      <w:r w:rsidR="00672858" w:rsidRPr="00832E85">
        <w:rPr>
          <w:rFonts w:ascii="Times New Roman" w:hAnsi="Times New Roman"/>
          <w:b/>
          <w:sz w:val="24"/>
          <w:szCs w:val="24"/>
        </w:rPr>
        <w:t>.</w:t>
      </w:r>
    </w:p>
    <w:p w:rsidR="008F1D83" w:rsidRPr="00832E85" w:rsidRDefault="008F1D83" w:rsidP="008F7DE7">
      <w:pPr>
        <w:rPr>
          <w:b/>
          <w:sz w:val="24"/>
          <w:szCs w:val="24"/>
        </w:rPr>
      </w:pPr>
      <w:r w:rsidRPr="00832E85">
        <w:rPr>
          <w:b/>
          <w:sz w:val="24"/>
          <w:szCs w:val="24"/>
        </w:rPr>
        <w:t>Мероприятия</w:t>
      </w:r>
      <w:r w:rsidR="00EC1825" w:rsidRPr="00832E85">
        <w:rPr>
          <w:b/>
          <w:sz w:val="24"/>
          <w:szCs w:val="24"/>
        </w:rPr>
        <w:t>,</w:t>
      </w:r>
      <w:r w:rsidRPr="00832E85">
        <w:rPr>
          <w:b/>
          <w:sz w:val="24"/>
          <w:szCs w:val="24"/>
        </w:rPr>
        <w:t xml:space="preserve"> направленные на реализацию программы для объектов образования:</w:t>
      </w:r>
    </w:p>
    <w:p w:rsidR="00994A14" w:rsidRPr="00832E85" w:rsidRDefault="00994A14" w:rsidP="008F7DE7">
      <w:pPr>
        <w:rPr>
          <w:sz w:val="24"/>
          <w:szCs w:val="24"/>
        </w:rPr>
      </w:pPr>
      <w:r w:rsidRPr="00832E85">
        <w:rPr>
          <w:sz w:val="24"/>
          <w:szCs w:val="24"/>
        </w:rPr>
        <w:t>-ремонт котельной МБДОУ №2 на сумму 59,4 тыс. руб.;</w:t>
      </w:r>
    </w:p>
    <w:p w:rsidR="00994A14" w:rsidRPr="00832E85" w:rsidRDefault="00994A14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 xml:space="preserve">- ремонт групповых комнат МБДОУ №15 на сумму 274,1 </w:t>
      </w:r>
      <w:proofErr w:type="spellStart"/>
      <w:r w:rsidRPr="00832E85">
        <w:rPr>
          <w:sz w:val="24"/>
          <w:szCs w:val="24"/>
        </w:rPr>
        <w:t>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>уб</w:t>
      </w:r>
      <w:proofErr w:type="spellEnd"/>
      <w:r w:rsidRPr="00832E85">
        <w:rPr>
          <w:sz w:val="24"/>
          <w:szCs w:val="24"/>
        </w:rPr>
        <w:t>;</w:t>
      </w:r>
    </w:p>
    <w:p w:rsidR="00994A14" w:rsidRPr="00832E85" w:rsidRDefault="00994A14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>-ремонт санузлов МБДОУ №12 на сумму 39,5 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 xml:space="preserve">уб. </w:t>
      </w:r>
    </w:p>
    <w:p w:rsidR="00DE5578" w:rsidRPr="00832E85" w:rsidRDefault="00DE5578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>- ремонт системы водоснабжения по МБДОУ № 25 на сумму 32,7 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>уб.;</w:t>
      </w:r>
    </w:p>
    <w:p w:rsidR="00DE5578" w:rsidRPr="00832E85" w:rsidRDefault="00DE5578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>- разборка недвижимого имущества по МБДОУ №8 на сумму 27,7 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>уб.;</w:t>
      </w:r>
    </w:p>
    <w:p w:rsidR="00DE5578" w:rsidRPr="00832E85" w:rsidRDefault="00DE5578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 xml:space="preserve">- монтаж вводов для подключения резервных источников электропитания в МБОУ СОШ </w:t>
      </w:r>
      <w:r w:rsidR="008F7DE7" w:rsidRPr="00832E85">
        <w:rPr>
          <w:sz w:val="24"/>
          <w:szCs w:val="24"/>
        </w:rPr>
        <w:t>№2,3,5 на сумму 324,6 т.р.;</w:t>
      </w:r>
    </w:p>
    <w:p w:rsidR="008F7DE7" w:rsidRPr="00832E85" w:rsidRDefault="008F7DE7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>-ремонтные работы помещений для функционирования центра цифрового и гуманитарного профиля образования по МКОУ Першинская СОШ на сумму 799,2 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>уб.;</w:t>
      </w:r>
    </w:p>
    <w:p w:rsidR="008F7DE7" w:rsidRPr="00832E85" w:rsidRDefault="008F7DE7" w:rsidP="008F1D83">
      <w:pPr>
        <w:rPr>
          <w:sz w:val="24"/>
          <w:szCs w:val="24"/>
        </w:rPr>
      </w:pPr>
      <w:r w:rsidRPr="00832E85">
        <w:rPr>
          <w:sz w:val="24"/>
          <w:szCs w:val="24"/>
        </w:rPr>
        <w:t>- ремонтные работы в загородном лагере на сумму 988,5 тыс</w:t>
      </w:r>
      <w:proofErr w:type="gramStart"/>
      <w:r w:rsidRPr="00832E85">
        <w:rPr>
          <w:sz w:val="24"/>
          <w:szCs w:val="24"/>
        </w:rPr>
        <w:t>.р</w:t>
      </w:r>
      <w:proofErr w:type="gramEnd"/>
      <w:r w:rsidRPr="00832E85">
        <w:rPr>
          <w:sz w:val="24"/>
          <w:szCs w:val="24"/>
        </w:rPr>
        <w:t>уб.</w:t>
      </w:r>
    </w:p>
    <w:p w:rsidR="00FC2A48" w:rsidRPr="00832E85" w:rsidRDefault="00FC2A48" w:rsidP="00FC2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lastRenderedPageBreak/>
        <w:t>20. МП «</w:t>
      </w:r>
      <w:r w:rsidR="00135FEE" w:rsidRPr="00832E85">
        <w:rPr>
          <w:rFonts w:ascii="Times New Roman" w:hAnsi="Times New Roman"/>
          <w:b/>
          <w:sz w:val="24"/>
          <w:szCs w:val="24"/>
        </w:rPr>
        <w:t>Укрепление единства российской нации и этнокультурное развитие народов, проживающих на территории Киржачского района Влад</w:t>
      </w:r>
      <w:r w:rsidRPr="00832E85">
        <w:rPr>
          <w:rFonts w:ascii="Times New Roman" w:hAnsi="Times New Roman"/>
          <w:b/>
          <w:sz w:val="24"/>
          <w:szCs w:val="24"/>
        </w:rPr>
        <w:t>имирской области на 2017-2020 годы»</w:t>
      </w:r>
    </w:p>
    <w:p w:rsidR="00B43760" w:rsidRPr="00832E85" w:rsidRDefault="00994A14" w:rsidP="00FC2A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Расходов за 2019 год не было.</w:t>
      </w:r>
    </w:p>
    <w:p w:rsidR="00C50BDF" w:rsidRPr="00832E85" w:rsidRDefault="00C50BDF" w:rsidP="00FC2A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E85">
        <w:rPr>
          <w:rFonts w:ascii="Times New Roman" w:hAnsi="Times New Roman"/>
          <w:b/>
          <w:sz w:val="24"/>
          <w:szCs w:val="24"/>
        </w:rPr>
        <w:t xml:space="preserve">21. МП  "Развитие муниципальной службы </w:t>
      </w:r>
      <w:proofErr w:type="spellStart"/>
      <w:r w:rsidRPr="00832E85">
        <w:rPr>
          <w:rFonts w:ascii="Times New Roman" w:hAnsi="Times New Roman"/>
          <w:b/>
          <w:sz w:val="24"/>
          <w:szCs w:val="24"/>
        </w:rPr>
        <w:t>Киржачского</w:t>
      </w:r>
      <w:proofErr w:type="spellEnd"/>
      <w:r w:rsidRPr="00832E85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3438E1" w:rsidRPr="00832E85">
        <w:rPr>
          <w:rFonts w:ascii="Times New Roman" w:hAnsi="Times New Roman"/>
          <w:b/>
          <w:sz w:val="24"/>
          <w:szCs w:val="24"/>
        </w:rPr>
        <w:t>2017</w:t>
      </w:r>
      <w:r w:rsidRPr="00832E85">
        <w:rPr>
          <w:rFonts w:ascii="Times New Roman" w:hAnsi="Times New Roman"/>
          <w:b/>
          <w:sz w:val="24"/>
          <w:szCs w:val="24"/>
        </w:rPr>
        <w:t>-2020 годы"</w:t>
      </w:r>
    </w:p>
    <w:p w:rsidR="00850174" w:rsidRPr="00832E85" w:rsidRDefault="00850174" w:rsidP="00FC2A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85">
        <w:rPr>
          <w:rFonts w:ascii="Times New Roman" w:hAnsi="Times New Roman"/>
          <w:sz w:val="24"/>
          <w:szCs w:val="24"/>
        </w:rPr>
        <w:t>Обучен</w:t>
      </w:r>
      <w:r w:rsidR="00994A14" w:rsidRPr="00832E85">
        <w:rPr>
          <w:rFonts w:ascii="Times New Roman" w:hAnsi="Times New Roman"/>
          <w:sz w:val="24"/>
          <w:szCs w:val="24"/>
        </w:rPr>
        <w:t xml:space="preserve">ие </w:t>
      </w:r>
      <w:r w:rsidR="00DD3BBF" w:rsidRPr="00832E85">
        <w:rPr>
          <w:rFonts w:ascii="Times New Roman" w:hAnsi="Times New Roman"/>
          <w:sz w:val="24"/>
          <w:szCs w:val="24"/>
        </w:rPr>
        <w:t>муниципальных служащих – 17,7</w:t>
      </w:r>
      <w:r w:rsidRPr="00832E8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32E85">
        <w:rPr>
          <w:rFonts w:ascii="Times New Roman" w:hAnsi="Times New Roman"/>
          <w:sz w:val="24"/>
          <w:szCs w:val="24"/>
        </w:rPr>
        <w:t>.р</w:t>
      </w:r>
      <w:proofErr w:type="gramEnd"/>
      <w:r w:rsidRPr="00832E85">
        <w:rPr>
          <w:rFonts w:ascii="Times New Roman" w:hAnsi="Times New Roman"/>
          <w:sz w:val="24"/>
          <w:szCs w:val="24"/>
        </w:rPr>
        <w:t>уб.</w:t>
      </w:r>
    </w:p>
    <w:sectPr w:rsidR="00850174" w:rsidRPr="00832E85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26493"/>
    <w:rsid w:val="00030C73"/>
    <w:rsid w:val="000315D3"/>
    <w:rsid w:val="000425FD"/>
    <w:rsid w:val="00047CF4"/>
    <w:rsid w:val="0005635F"/>
    <w:rsid w:val="0006023D"/>
    <w:rsid w:val="0006081C"/>
    <w:rsid w:val="00064353"/>
    <w:rsid w:val="00064625"/>
    <w:rsid w:val="00074E12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52B5"/>
    <w:rsid w:val="000F0826"/>
    <w:rsid w:val="000F2856"/>
    <w:rsid w:val="000F29A3"/>
    <w:rsid w:val="00105BA5"/>
    <w:rsid w:val="00115C1D"/>
    <w:rsid w:val="00117222"/>
    <w:rsid w:val="00120D4A"/>
    <w:rsid w:val="00120FE0"/>
    <w:rsid w:val="00122A9D"/>
    <w:rsid w:val="00135FEE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C79E4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4F89"/>
    <w:rsid w:val="0021673C"/>
    <w:rsid w:val="00217D5E"/>
    <w:rsid w:val="00222FCA"/>
    <w:rsid w:val="00227B26"/>
    <w:rsid w:val="00236A64"/>
    <w:rsid w:val="00240889"/>
    <w:rsid w:val="00240DF5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6489"/>
    <w:rsid w:val="00343756"/>
    <w:rsid w:val="003438E1"/>
    <w:rsid w:val="003508BE"/>
    <w:rsid w:val="00351138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2F9"/>
    <w:rsid w:val="003D37D8"/>
    <w:rsid w:val="003F0900"/>
    <w:rsid w:val="003F7B3C"/>
    <w:rsid w:val="00401A69"/>
    <w:rsid w:val="00416345"/>
    <w:rsid w:val="00425CFA"/>
    <w:rsid w:val="00432010"/>
    <w:rsid w:val="00442112"/>
    <w:rsid w:val="00442349"/>
    <w:rsid w:val="00447E0E"/>
    <w:rsid w:val="0045546A"/>
    <w:rsid w:val="0045638A"/>
    <w:rsid w:val="0047560B"/>
    <w:rsid w:val="00481710"/>
    <w:rsid w:val="004837D7"/>
    <w:rsid w:val="00483C74"/>
    <w:rsid w:val="00484D52"/>
    <w:rsid w:val="00486132"/>
    <w:rsid w:val="00493D4F"/>
    <w:rsid w:val="004A5CE6"/>
    <w:rsid w:val="004D05FF"/>
    <w:rsid w:val="004D4F51"/>
    <w:rsid w:val="004E5B75"/>
    <w:rsid w:val="004E5BBF"/>
    <w:rsid w:val="004F6375"/>
    <w:rsid w:val="00511F6D"/>
    <w:rsid w:val="005121E2"/>
    <w:rsid w:val="0051431E"/>
    <w:rsid w:val="00515603"/>
    <w:rsid w:val="005257C9"/>
    <w:rsid w:val="00535E7F"/>
    <w:rsid w:val="00544443"/>
    <w:rsid w:val="005456BE"/>
    <w:rsid w:val="00545AE0"/>
    <w:rsid w:val="00555A0B"/>
    <w:rsid w:val="00561289"/>
    <w:rsid w:val="0057108C"/>
    <w:rsid w:val="0057433A"/>
    <w:rsid w:val="005901A0"/>
    <w:rsid w:val="005A15C2"/>
    <w:rsid w:val="005A30E0"/>
    <w:rsid w:val="005B1092"/>
    <w:rsid w:val="005B1654"/>
    <w:rsid w:val="005B1CF9"/>
    <w:rsid w:val="005B3C25"/>
    <w:rsid w:val="005C0E00"/>
    <w:rsid w:val="005D1BEB"/>
    <w:rsid w:val="005E13CD"/>
    <w:rsid w:val="005E702D"/>
    <w:rsid w:val="005E7B0B"/>
    <w:rsid w:val="005F60BA"/>
    <w:rsid w:val="00601E26"/>
    <w:rsid w:val="006077E1"/>
    <w:rsid w:val="00614226"/>
    <w:rsid w:val="006256D7"/>
    <w:rsid w:val="00631BC8"/>
    <w:rsid w:val="00632360"/>
    <w:rsid w:val="00636E20"/>
    <w:rsid w:val="00637FB8"/>
    <w:rsid w:val="00641E74"/>
    <w:rsid w:val="00646566"/>
    <w:rsid w:val="006472F9"/>
    <w:rsid w:val="006712DB"/>
    <w:rsid w:val="00672858"/>
    <w:rsid w:val="0067378F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6D55"/>
    <w:rsid w:val="006E06E2"/>
    <w:rsid w:val="006F56E2"/>
    <w:rsid w:val="006F697D"/>
    <w:rsid w:val="007064A0"/>
    <w:rsid w:val="00721840"/>
    <w:rsid w:val="0072190A"/>
    <w:rsid w:val="00726531"/>
    <w:rsid w:val="007321D0"/>
    <w:rsid w:val="0074044D"/>
    <w:rsid w:val="00747840"/>
    <w:rsid w:val="00760EDE"/>
    <w:rsid w:val="0077003E"/>
    <w:rsid w:val="00773381"/>
    <w:rsid w:val="00777C3E"/>
    <w:rsid w:val="00782674"/>
    <w:rsid w:val="007868DC"/>
    <w:rsid w:val="00786FA1"/>
    <w:rsid w:val="00787A34"/>
    <w:rsid w:val="0079074C"/>
    <w:rsid w:val="007A297F"/>
    <w:rsid w:val="007A4F68"/>
    <w:rsid w:val="007A7AB8"/>
    <w:rsid w:val="007A7C8E"/>
    <w:rsid w:val="007D2BD0"/>
    <w:rsid w:val="007D4812"/>
    <w:rsid w:val="007E1F56"/>
    <w:rsid w:val="007E46F2"/>
    <w:rsid w:val="007E7988"/>
    <w:rsid w:val="007F4557"/>
    <w:rsid w:val="007F58DB"/>
    <w:rsid w:val="00801D6E"/>
    <w:rsid w:val="0080304A"/>
    <w:rsid w:val="008037F6"/>
    <w:rsid w:val="00805BC8"/>
    <w:rsid w:val="00810EF7"/>
    <w:rsid w:val="0081265B"/>
    <w:rsid w:val="00823E16"/>
    <w:rsid w:val="00832E85"/>
    <w:rsid w:val="0083596E"/>
    <w:rsid w:val="00836824"/>
    <w:rsid w:val="008400C0"/>
    <w:rsid w:val="008404C7"/>
    <w:rsid w:val="00850174"/>
    <w:rsid w:val="0085146B"/>
    <w:rsid w:val="008615EC"/>
    <w:rsid w:val="00866072"/>
    <w:rsid w:val="0087197C"/>
    <w:rsid w:val="00877E16"/>
    <w:rsid w:val="00883354"/>
    <w:rsid w:val="008851F9"/>
    <w:rsid w:val="008A281C"/>
    <w:rsid w:val="008A3DAD"/>
    <w:rsid w:val="008A4896"/>
    <w:rsid w:val="008A7AFB"/>
    <w:rsid w:val="008B0D3F"/>
    <w:rsid w:val="008B431C"/>
    <w:rsid w:val="008C6686"/>
    <w:rsid w:val="008C6813"/>
    <w:rsid w:val="008D5E00"/>
    <w:rsid w:val="008D7504"/>
    <w:rsid w:val="008E1E32"/>
    <w:rsid w:val="008E7E6A"/>
    <w:rsid w:val="008F1772"/>
    <w:rsid w:val="008F1D83"/>
    <w:rsid w:val="008F7273"/>
    <w:rsid w:val="008F7410"/>
    <w:rsid w:val="008F7DE7"/>
    <w:rsid w:val="008F7ED1"/>
    <w:rsid w:val="00902ACF"/>
    <w:rsid w:val="0090324F"/>
    <w:rsid w:val="00905DCC"/>
    <w:rsid w:val="00906D5A"/>
    <w:rsid w:val="009102C9"/>
    <w:rsid w:val="0092617F"/>
    <w:rsid w:val="00961BE4"/>
    <w:rsid w:val="00964160"/>
    <w:rsid w:val="009706EC"/>
    <w:rsid w:val="009744EB"/>
    <w:rsid w:val="00983866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F680C"/>
    <w:rsid w:val="00A15753"/>
    <w:rsid w:val="00A15D77"/>
    <w:rsid w:val="00A243E2"/>
    <w:rsid w:val="00A33137"/>
    <w:rsid w:val="00A405FD"/>
    <w:rsid w:val="00A45563"/>
    <w:rsid w:val="00A47CDB"/>
    <w:rsid w:val="00A555E4"/>
    <w:rsid w:val="00A56E66"/>
    <w:rsid w:val="00A60A7B"/>
    <w:rsid w:val="00A65566"/>
    <w:rsid w:val="00A67F54"/>
    <w:rsid w:val="00A71F0F"/>
    <w:rsid w:val="00A8013F"/>
    <w:rsid w:val="00A81F7B"/>
    <w:rsid w:val="00A85AC4"/>
    <w:rsid w:val="00A96B6C"/>
    <w:rsid w:val="00AA0ABE"/>
    <w:rsid w:val="00AA1A55"/>
    <w:rsid w:val="00AA1B6E"/>
    <w:rsid w:val="00AC1506"/>
    <w:rsid w:val="00AC6DBB"/>
    <w:rsid w:val="00AD6009"/>
    <w:rsid w:val="00AE6529"/>
    <w:rsid w:val="00AE6DC5"/>
    <w:rsid w:val="00AF64C2"/>
    <w:rsid w:val="00B07137"/>
    <w:rsid w:val="00B07849"/>
    <w:rsid w:val="00B10DA7"/>
    <w:rsid w:val="00B163DF"/>
    <w:rsid w:val="00B233B2"/>
    <w:rsid w:val="00B304E2"/>
    <w:rsid w:val="00B30B4D"/>
    <w:rsid w:val="00B433E3"/>
    <w:rsid w:val="00B43760"/>
    <w:rsid w:val="00B53466"/>
    <w:rsid w:val="00B54BEA"/>
    <w:rsid w:val="00B55D1D"/>
    <w:rsid w:val="00B61DD7"/>
    <w:rsid w:val="00B703A7"/>
    <w:rsid w:val="00B70DB0"/>
    <w:rsid w:val="00B70E61"/>
    <w:rsid w:val="00B750A7"/>
    <w:rsid w:val="00B756D0"/>
    <w:rsid w:val="00B771BE"/>
    <w:rsid w:val="00B87588"/>
    <w:rsid w:val="00B87980"/>
    <w:rsid w:val="00B96532"/>
    <w:rsid w:val="00B9758E"/>
    <w:rsid w:val="00BA1CDB"/>
    <w:rsid w:val="00BB5075"/>
    <w:rsid w:val="00BB52AD"/>
    <w:rsid w:val="00BD36FA"/>
    <w:rsid w:val="00BD40BC"/>
    <w:rsid w:val="00BE00B2"/>
    <w:rsid w:val="00BE5E07"/>
    <w:rsid w:val="00BE6031"/>
    <w:rsid w:val="00BF3DE5"/>
    <w:rsid w:val="00BF45E8"/>
    <w:rsid w:val="00C0156C"/>
    <w:rsid w:val="00C11621"/>
    <w:rsid w:val="00C125EA"/>
    <w:rsid w:val="00C2191F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14CF"/>
    <w:rsid w:val="00CA5684"/>
    <w:rsid w:val="00CB6928"/>
    <w:rsid w:val="00CB7344"/>
    <w:rsid w:val="00CC2999"/>
    <w:rsid w:val="00CC2CFC"/>
    <w:rsid w:val="00CE0A17"/>
    <w:rsid w:val="00CF041B"/>
    <w:rsid w:val="00D04201"/>
    <w:rsid w:val="00D04DAF"/>
    <w:rsid w:val="00D052CF"/>
    <w:rsid w:val="00D15583"/>
    <w:rsid w:val="00D236F0"/>
    <w:rsid w:val="00D3202F"/>
    <w:rsid w:val="00D3369E"/>
    <w:rsid w:val="00D405DC"/>
    <w:rsid w:val="00D45964"/>
    <w:rsid w:val="00D52374"/>
    <w:rsid w:val="00D52C07"/>
    <w:rsid w:val="00D629B3"/>
    <w:rsid w:val="00D67A3C"/>
    <w:rsid w:val="00D70241"/>
    <w:rsid w:val="00D75713"/>
    <w:rsid w:val="00D82305"/>
    <w:rsid w:val="00D83378"/>
    <w:rsid w:val="00D83D99"/>
    <w:rsid w:val="00D84C35"/>
    <w:rsid w:val="00D86EFC"/>
    <w:rsid w:val="00D97C2A"/>
    <w:rsid w:val="00DA4DCC"/>
    <w:rsid w:val="00DA620C"/>
    <w:rsid w:val="00DA6766"/>
    <w:rsid w:val="00DB4F9B"/>
    <w:rsid w:val="00DB5A42"/>
    <w:rsid w:val="00DC3342"/>
    <w:rsid w:val="00DC3A60"/>
    <w:rsid w:val="00DC5472"/>
    <w:rsid w:val="00DD3BBF"/>
    <w:rsid w:val="00DE2D0D"/>
    <w:rsid w:val="00DE5578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440A2"/>
    <w:rsid w:val="00E473C6"/>
    <w:rsid w:val="00E53DBF"/>
    <w:rsid w:val="00E5421E"/>
    <w:rsid w:val="00E55AA6"/>
    <w:rsid w:val="00E60C46"/>
    <w:rsid w:val="00E61FE5"/>
    <w:rsid w:val="00E761CB"/>
    <w:rsid w:val="00E80FE3"/>
    <w:rsid w:val="00E948E5"/>
    <w:rsid w:val="00E94C8B"/>
    <w:rsid w:val="00E96D26"/>
    <w:rsid w:val="00EA4DAB"/>
    <w:rsid w:val="00EB1B52"/>
    <w:rsid w:val="00EB493E"/>
    <w:rsid w:val="00EC0FAA"/>
    <w:rsid w:val="00EC1825"/>
    <w:rsid w:val="00EC6F1F"/>
    <w:rsid w:val="00EE13A6"/>
    <w:rsid w:val="00EF4E3C"/>
    <w:rsid w:val="00F02559"/>
    <w:rsid w:val="00F02AC1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31B5"/>
    <w:rsid w:val="00FB1D7B"/>
    <w:rsid w:val="00FB372D"/>
    <w:rsid w:val="00FB6705"/>
    <w:rsid w:val="00FC10B2"/>
    <w:rsid w:val="00FC2A48"/>
    <w:rsid w:val="00FD3D56"/>
    <w:rsid w:val="00FD6E8E"/>
    <w:rsid w:val="00FE01CF"/>
    <w:rsid w:val="00FE38A1"/>
    <w:rsid w:val="00FE640C"/>
    <w:rsid w:val="00FF0914"/>
    <w:rsid w:val="00FF4410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87-DCCD-4D2A-8AFB-B77A62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20</cp:revision>
  <cp:lastPrinted>2018-03-20T07:44:00Z</cp:lastPrinted>
  <dcterms:created xsi:type="dcterms:W3CDTF">2016-10-26T07:01:00Z</dcterms:created>
  <dcterms:modified xsi:type="dcterms:W3CDTF">2019-09-13T09:11:00Z</dcterms:modified>
</cp:coreProperties>
</file>