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10" w:rsidRDefault="00092833" w:rsidP="00092833">
      <w:pPr>
        <w:jc w:val="center"/>
      </w:pPr>
      <w:r>
        <w:t>ОБЪЯВЛЕНИЕ О КОНКУРСЕ</w:t>
      </w:r>
    </w:p>
    <w:p w:rsidR="00092833" w:rsidRDefault="00092833" w:rsidP="00321A26">
      <w:pPr>
        <w:spacing w:after="0" w:line="240" w:lineRule="auto"/>
        <w:ind w:firstLine="708"/>
        <w:jc w:val="both"/>
      </w:pPr>
      <w:proofErr w:type="gramStart"/>
      <w:r>
        <w:t xml:space="preserve">Администрация </w:t>
      </w:r>
      <w:proofErr w:type="spellStart"/>
      <w:r>
        <w:t>Киржачского</w:t>
      </w:r>
      <w:proofErr w:type="spellEnd"/>
      <w:r>
        <w:t xml:space="preserve"> района Владимирской области проводит конкурс на предоставление субсидий </w:t>
      </w:r>
      <w:r w:rsidRPr="00092833">
        <w:t xml:space="preserve">за счет средств бюджета муниципального образования </w:t>
      </w:r>
      <w:proofErr w:type="spellStart"/>
      <w:r w:rsidRPr="00092833">
        <w:t>Киржачский</w:t>
      </w:r>
      <w:proofErr w:type="spellEnd"/>
      <w:r w:rsidRPr="00092833">
        <w:t xml:space="preserve"> район социально ориентированным некоммерческим организациям, зарегистрированным и осуществляющим свою деятельность на территории </w:t>
      </w:r>
      <w:proofErr w:type="spellStart"/>
      <w:r w:rsidRPr="00092833">
        <w:t>Киржачского</w:t>
      </w:r>
      <w:proofErr w:type="spellEnd"/>
      <w:r w:rsidRPr="00092833">
        <w:t xml:space="preserve"> района, либо структурным подразделениям общественных организаций Владимирской области, осуществляющим свою деятельность на территории </w:t>
      </w:r>
      <w:proofErr w:type="spellStart"/>
      <w:r w:rsidRPr="00092833">
        <w:t>Киржачского</w:t>
      </w:r>
      <w:proofErr w:type="spellEnd"/>
      <w:r w:rsidRPr="00092833">
        <w:t xml:space="preserve"> района, на реализацию проектов, направленных на решение актуальных социальных проблем</w:t>
      </w:r>
      <w:r w:rsidR="00033D01">
        <w:t xml:space="preserve"> </w:t>
      </w:r>
      <w:r w:rsidR="0012038A" w:rsidRPr="0012038A">
        <w:t>(далее – Субсидии, некоммерческие организации).</w:t>
      </w:r>
      <w:proofErr w:type="gramEnd"/>
    </w:p>
    <w:p w:rsidR="00092833" w:rsidRDefault="00092833" w:rsidP="00092833">
      <w:pPr>
        <w:spacing w:after="0" w:line="240" w:lineRule="auto"/>
        <w:ind w:firstLine="708"/>
        <w:jc w:val="both"/>
      </w:pPr>
      <w:r>
        <w:t>Заявки на конкурс принимаются:</w:t>
      </w:r>
    </w:p>
    <w:p w:rsidR="00092833" w:rsidRDefault="00092833" w:rsidP="00092833">
      <w:pPr>
        <w:spacing w:after="0" w:line="240" w:lineRule="auto"/>
        <w:jc w:val="both"/>
      </w:pPr>
      <w:r>
        <w:t>дата и время начала</w:t>
      </w:r>
      <w:r w:rsidR="00033D01">
        <w:t xml:space="preserve"> приема заявок</w:t>
      </w:r>
      <w:r>
        <w:t xml:space="preserve"> –</w:t>
      </w:r>
      <w:r w:rsidR="00033D01">
        <w:t>01</w:t>
      </w:r>
      <w:r>
        <w:t>.04.2022 г. 00:00:01 ч.</w:t>
      </w:r>
    </w:p>
    <w:p w:rsidR="00092833" w:rsidRDefault="00092833" w:rsidP="00092833">
      <w:pPr>
        <w:spacing w:after="0" w:line="240" w:lineRule="auto"/>
        <w:jc w:val="both"/>
      </w:pPr>
      <w:r>
        <w:t xml:space="preserve">дата и время окончания </w:t>
      </w:r>
      <w:r w:rsidR="00033D01">
        <w:t xml:space="preserve">приема заявок </w:t>
      </w:r>
      <w:r>
        <w:t>–</w:t>
      </w:r>
      <w:r w:rsidR="00033D01">
        <w:t>30</w:t>
      </w:r>
      <w:r>
        <w:t>.0</w:t>
      </w:r>
      <w:r w:rsidR="00033D01">
        <w:t>4</w:t>
      </w:r>
      <w:r>
        <w:t>.2022 г. 23:59:59 ч.</w:t>
      </w:r>
    </w:p>
    <w:p w:rsidR="00092833" w:rsidRDefault="00092833" w:rsidP="00092833">
      <w:pPr>
        <w:spacing w:after="0" w:line="240" w:lineRule="auto"/>
        <w:ind w:firstLine="708"/>
        <w:jc w:val="both"/>
      </w:pPr>
      <w:r w:rsidRPr="00092833">
        <w:t>Для разъяснений, связанных с подачей заявки необходимо обратиться в</w:t>
      </w:r>
      <w:r>
        <w:t xml:space="preserve"> комитет социальной политики, физической культуры и спорта администрации </w:t>
      </w:r>
      <w:proofErr w:type="spellStart"/>
      <w:r>
        <w:t>Киржачского</w:t>
      </w:r>
      <w:proofErr w:type="spellEnd"/>
      <w:r>
        <w:t xml:space="preserve"> района Владимирской области</w:t>
      </w:r>
      <w:r w:rsidR="0012038A">
        <w:t xml:space="preserve"> (далее – Комитет)</w:t>
      </w:r>
      <w:r>
        <w:t xml:space="preserve"> по адресу:</w:t>
      </w:r>
    </w:p>
    <w:p w:rsidR="00092833" w:rsidRDefault="00092833" w:rsidP="00092833">
      <w:pPr>
        <w:spacing w:after="0" w:line="240" w:lineRule="auto"/>
        <w:ind w:firstLine="708"/>
        <w:jc w:val="both"/>
      </w:pPr>
      <w:r>
        <w:t>Владимирская обл</w:t>
      </w:r>
      <w:r w:rsidR="00E07FAA">
        <w:t xml:space="preserve">асть, г. </w:t>
      </w:r>
      <w:proofErr w:type="spellStart"/>
      <w:r w:rsidR="00E07FAA">
        <w:t>Киржач</w:t>
      </w:r>
      <w:proofErr w:type="spellEnd"/>
      <w:r w:rsidR="00E07FAA">
        <w:t>, ул. Серегина, д. 7, к. 19/ к. 31.</w:t>
      </w:r>
    </w:p>
    <w:p w:rsidR="00E07FAA" w:rsidRDefault="00E07FAA" w:rsidP="00E07FAA">
      <w:pPr>
        <w:spacing w:after="0" w:line="240" w:lineRule="auto"/>
        <w:jc w:val="both"/>
      </w:pPr>
      <w:r>
        <w:t xml:space="preserve">Написать письмо t.crotova2014@yandex.ru или позвонить: 8 (49237) 2-07-33 / 8 (49237) 2-05-47 </w:t>
      </w:r>
      <w:r w:rsidRPr="00E07FAA">
        <w:t>в рабочие дни с</w:t>
      </w:r>
      <w:r>
        <w:t xml:space="preserve"> 8:00 –17:00 ч., перерыв на обед с 13:00 – 14:00 ч. в период приема заявок с</w:t>
      </w:r>
      <w:r w:rsidR="00033D01">
        <w:t xml:space="preserve"> 01</w:t>
      </w:r>
      <w:r>
        <w:t xml:space="preserve">.04.2022 г. до </w:t>
      </w:r>
      <w:r w:rsidR="00033D01">
        <w:t>30</w:t>
      </w:r>
      <w:r>
        <w:t>.0</w:t>
      </w:r>
      <w:r w:rsidR="00033D01">
        <w:t>4</w:t>
      </w:r>
      <w:r>
        <w:t>.2022 г.</w:t>
      </w:r>
    </w:p>
    <w:p w:rsidR="006748BA" w:rsidRPr="00775E65" w:rsidRDefault="00033D01" w:rsidP="00033D01">
      <w:pPr>
        <w:spacing w:after="0" w:line="240" w:lineRule="auto"/>
        <w:jc w:val="both"/>
        <w:rPr>
          <w:szCs w:val="28"/>
        </w:rPr>
      </w:pPr>
      <w:r>
        <w:tab/>
      </w:r>
      <w:r w:rsidR="006748BA" w:rsidRPr="00775E65">
        <w:rPr>
          <w:szCs w:val="28"/>
        </w:rPr>
        <w:t>Результатом предоставления Субсидий некоммерческим организациям является:</w:t>
      </w:r>
    </w:p>
    <w:p w:rsidR="006748BA" w:rsidRPr="00775E65" w:rsidRDefault="006748BA" w:rsidP="006748BA">
      <w:pPr>
        <w:pStyle w:val="1"/>
        <w:numPr>
          <w:ilvl w:val="0"/>
          <w:numId w:val="1"/>
        </w:numPr>
        <w:ind w:left="568" w:hanging="284"/>
        <w:jc w:val="both"/>
        <w:rPr>
          <w:sz w:val="28"/>
          <w:szCs w:val="28"/>
        </w:rPr>
      </w:pPr>
      <w:r w:rsidRPr="00775E65">
        <w:rPr>
          <w:sz w:val="28"/>
          <w:szCs w:val="28"/>
        </w:rPr>
        <w:t>реализация некоммерческими организациями мероприятий проекта, установленных Соглашением;</w:t>
      </w:r>
    </w:p>
    <w:p w:rsidR="006748BA" w:rsidRPr="00321A26" w:rsidRDefault="006748BA" w:rsidP="00321A26">
      <w:pPr>
        <w:pStyle w:val="1"/>
        <w:numPr>
          <w:ilvl w:val="0"/>
          <w:numId w:val="1"/>
        </w:numPr>
        <w:ind w:left="568" w:hanging="284"/>
        <w:jc w:val="both"/>
        <w:rPr>
          <w:sz w:val="28"/>
          <w:szCs w:val="28"/>
        </w:rPr>
      </w:pPr>
      <w:r w:rsidRPr="00775E65">
        <w:rPr>
          <w:sz w:val="28"/>
          <w:szCs w:val="28"/>
        </w:rPr>
        <w:t>достижение результатов, показателей и их значений, заявленных в проекте и установленных  Соглашением.</w:t>
      </w:r>
    </w:p>
    <w:p w:rsidR="00982F9B" w:rsidRPr="00982F9B" w:rsidRDefault="006748BA" w:rsidP="00982F9B">
      <w:pPr>
        <w:pStyle w:val="1"/>
        <w:ind w:firstLine="709"/>
        <w:jc w:val="both"/>
        <w:rPr>
          <w:sz w:val="28"/>
          <w:szCs w:val="28"/>
        </w:rPr>
      </w:pPr>
      <w:r w:rsidRPr="00982F9B">
        <w:rPr>
          <w:sz w:val="28"/>
          <w:szCs w:val="28"/>
        </w:rPr>
        <w:t xml:space="preserve">Для участия в Конкурсе некоммерческие организации должны соответствовать по состоянию на </w:t>
      </w:r>
      <w:r w:rsidR="0012038A">
        <w:rPr>
          <w:sz w:val="28"/>
          <w:szCs w:val="28"/>
        </w:rPr>
        <w:t xml:space="preserve">1-е </w:t>
      </w:r>
      <w:r w:rsidR="007F5CB4">
        <w:rPr>
          <w:sz w:val="28"/>
          <w:szCs w:val="28"/>
        </w:rPr>
        <w:t>марта</w:t>
      </w:r>
      <w:r w:rsidR="0012038A">
        <w:rPr>
          <w:sz w:val="28"/>
          <w:szCs w:val="28"/>
        </w:rPr>
        <w:t xml:space="preserve"> 2022 года</w:t>
      </w:r>
      <w:r w:rsidR="00982F9B" w:rsidRPr="00982F9B">
        <w:rPr>
          <w:sz w:val="28"/>
          <w:szCs w:val="28"/>
        </w:rPr>
        <w:t xml:space="preserve"> следующим требованиям:</w:t>
      </w:r>
    </w:p>
    <w:p w:rsidR="00982F9B" w:rsidRDefault="00982F9B" w:rsidP="00982F9B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 некоммерческих организаций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82F9B" w:rsidRDefault="00982F9B" w:rsidP="00982F9B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 некоммерческих организаций отсутствует просроченная задолженность по возврату в бюджет муниципального района бюджетных инвестиций, предоставленных, в том числе, в соответствии с иными </w:t>
      </w:r>
      <w:r w:rsidRPr="00366D3D">
        <w:rPr>
          <w:sz w:val="28"/>
          <w:szCs w:val="28"/>
        </w:rPr>
        <w:t xml:space="preserve">правовыми актами администрации </w:t>
      </w:r>
      <w:proofErr w:type="spellStart"/>
      <w:r w:rsidRPr="00366D3D">
        <w:rPr>
          <w:sz w:val="28"/>
          <w:szCs w:val="28"/>
        </w:rPr>
        <w:t>Киржачского</w:t>
      </w:r>
      <w:proofErr w:type="spellEnd"/>
      <w:r w:rsidRPr="00366D3D">
        <w:rPr>
          <w:sz w:val="28"/>
          <w:szCs w:val="28"/>
        </w:rPr>
        <w:t xml:space="preserve"> района Владимирской области;</w:t>
      </w:r>
    </w:p>
    <w:p w:rsidR="00982F9B" w:rsidRDefault="00982F9B" w:rsidP="00982F9B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некоммерческая организация не находится в процессе реорганизации, ликвидации, в отношении некоммерческой организации не введена процедура банкротства, деятельность некоммерческой организации </w:t>
      </w:r>
      <w:r>
        <w:rPr>
          <w:sz w:val="28"/>
          <w:szCs w:val="28"/>
        </w:rPr>
        <w:lastRenderedPageBreak/>
        <w:t>не приостановлена в порядке, предусмотренном законодательством Российской Федерации;</w:t>
      </w:r>
    </w:p>
    <w:p w:rsidR="00982F9B" w:rsidRPr="00D339A8" w:rsidRDefault="00982F9B" w:rsidP="00982F9B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339A8">
        <w:rPr>
          <w:sz w:val="28"/>
          <w:szCs w:val="28"/>
        </w:rPr>
        <w:t>г) 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339A8">
        <w:rPr>
          <w:sz w:val="28"/>
          <w:szCs w:val="28"/>
        </w:rPr>
        <w:t>), в совокупности превышает 50 процентов;</w:t>
      </w:r>
    </w:p>
    <w:p w:rsidR="00982F9B" w:rsidRPr="00321A26" w:rsidRDefault="00982F9B" w:rsidP="00321A2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д) некоммерческая организация не получает средств из бюджета муниципального района на основании иных нормативных </w:t>
      </w:r>
      <w:r w:rsidRPr="00366D3D">
        <w:rPr>
          <w:szCs w:val="28"/>
        </w:rPr>
        <w:t xml:space="preserve">правовых актов администрации </w:t>
      </w:r>
      <w:proofErr w:type="spellStart"/>
      <w:r w:rsidRPr="00366D3D">
        <w:rPr>
          <w:szCs w:val="28"/>
        </w:rPr>
        <w:t>Киржачского</w:t>
      </w:r>
      <w:proofErr w:type="spellEnd"/>
      <w:r w:rsidRPr="00366D3D">
        <w:rPr>
          <w:szCs w:val="28"/>
        </w:rPr>
        <w:t xml:space="preserve"> района Владимирской области</w:t>
      </w:r>
      <w:r>
        <w:rPr>
          <w:szCs w:val="28"/>
        </w:rPr>
        <w:t xml:space="preserve"> на реализацию цели, указанной в пункте 1.2. Порядка предоставления субсидий.</w:t>
      </w:r>
    </w:p>
    <w:p w:rsidR="008056CB" w:rsidRDefault="008056CB" w:rsidP="008056CB">
      <w:pPr>
        <w:pStyle w:val="1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bookmarkStart w:id="0" w:name="P175"/>
      <w:bookmarkEnd w:id="0"/>
      <w:r w:rsidRPr="008056CB">
        <w:rPr>
          <w:rFonts w:eastAsiaTheme="minorHAnsi" w:cstheme="minorBidi"/>
          <w:sz w:val="28"/>
          <w:szCs w:val="22"/>
          <w:lang w:eastAsia="en-US"/>
        </w:rPr>
        <w:t>Для участия в Конкурсе некоммерческая организация не позднее даты окончания подачи заявок, указанной в объявлении о проведении Конкурса, представляет в Комитет заявку с приложением следующих  документов (документы на бумажном носителе, а также в электронном виде):</w:t>
      </w:r>
    </w:p>
    <w:p w:rsidR="008056CB" w:rsidRDefault="008056CB" w:rsidP="008056CB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по форме согласно приложению №1 к Порядку</w:t>
      </w:r>
      <w:r w:rsidR="0012038A">
        <w:rPr>
          <w:sz w:val="28"/>
          <w:szCs w:val="28"/>
        </w:rPr>
        <w:t xml:space="preserve"> предоставления субсидий</w:t>
      </w:r>
      <w:r>
        <w:rPr>
          <w:sz w:val="28"/>
          <w:szCs w:val="28"/>
        </w:rPr>
        <w:t>, подписанное руководителем некоммерческой организации;</w:t>
      </w:r>
    </w:p>
    <w:p w:rsidR="008056CB" w:rsidRDefault="008056CB" w:rsidP="008056CB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копия учредительного документа некоммерческой организации (Устава), заверенная руководителем некоммерческой организации;</w:t>
      </w:r>
    </w:p>
    <w:p w:rsidR="008056CB" w:rsidRDefault="008056CB" w:rsidP="008056CB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копия документа, подтверждающего полномочия лица на подачу заявки от имени некоммерческой организации, в случае если заявку подает лицо, сведения о котором как о лице, имеющем право без доверенности действовать от имени некоммерческой организации, не содержатся в едином государственном реестре юридических лиц;</w:t>
      </w:r>
    </w:p>
    <w:p w:rsidR="008056CB" w:rsidRDefault="008056CB" w:rsidP="008056CB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г)справка, подписанная руководителем некоммерческой организации, подтверждающая, что на 1-е </w:t>
      </w:r>
      <w:r w:rsidR="0012038A">
        <w:rPr>
          <w:sz w:val="28"/>
          <w:szCs w:val="28"/>
        </w:rPr>
        <w:t xml:space="preserve">марта 2022 года </w:t>
      </w:r>
      <w:r>
        <w:rPr>
          <w:sz w:val="28"/>
          <w:szCs w:val="28"/>
        </w:rPr>
        <w:t>некоммерческая организация не находится в процессе реорганизации, ликвидации, в отношении некоммерческой организации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8056CB" w:rsidRDefault="008056CB" w:rsidP="008056CB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справка, полученная в налоговом органе, подтверждающая 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1-е </w:t>
      </w:r>
      <w:r w:rsidR="007F5CB4">
        <w:rPr>
          <w:sz w:val="28"/>
          <w:szCs w:val="28"/>
        </w:rPr>
        <w:t>марта 2022 года</w:t>
      </w:r>
      <w:r>
        <w:rPr>
          <w:sz w:val="28"/>
          <w:szCs w:val="28"/>
        </w:rPr>
        <w:t>;</w:t>
      </w:r>
    </w:p>
    <w:p w:rsidR="008056CB" w:rsidRDefault="008056CB" w:rsidP="008056CB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 справка, подписанная руководителем некоммерческой организации, подтверждающая  отсутствие у некоммерческой организации на 1-е </w:t>
      </w:r>
      <w:r w:rsidR="007F5CB4">
        <w:rPr>
          <w:sz w:val="28"/>
          <w:szCs w:val="28"/>
        </w:rPr>
        <w:t>марта 2022 года</w:t>
      </w:r>
      <w:r>
        <w:rPr>
          <w:sz w:val="28"/>
          <w:szCs w:val="28"/>
        </w:rPr>
        <w:t xml:space="preserve">, просроченной задолженности по возврату в бюджет муниципального района субсидий, предоставленных, в том числе, в </w:t>
      </w:r>
      <w:r>
        <w:rPr>
          <w:sz w:val="28"/>
          <w:szCs w:val="28"/>
        </w:rPr>
        <w:lastRenderedPageBreak/>
        <w:t xml:space="preserve">соответствии с иными </w:t>
      </w:r>
      <w:r w:rsidRPr="00366D3D">
        <w:rPr>
          <w:sz w:val="28"/>
          <w:szCs w:val="28"/>
        </w:rPr>
        <w:t xml:space="preserve">правовыми актами администрации </w:t>
      </w:r>
      <w:proofErr w:type="spellStart"/>
      <w:r w:rsidRPr="00366D3D">
        <w:rPr>
          <w:sz w:val="28"/>
          <w:szCs w:val="28"/>
        </w:rPr>
        <w:t>Киржачского</w:t>
      </w:r>
      <w:proofErr w:type="spellEnd"/>
      <w:r w:rsidRPr="00366D3D">
        <w:rPr>
          <w:sz w:val="28"/>
          <w:szCs w:val="28"/>
        </w:rPr>
        <w:t xml:space="preserve"> района Владимирской области</w:t>
      </w:r>
      <w:r>
        <w:rPr>
          <w:sz w:val="28"/>
          <w:szCs w:val="28"/>
        </w:rPr>
        <w:t>;</w:t>
      </w:r>
    </w:p>
    <w:p w:rsidR="008056CB" w:rsidRDefault="008056CB" w:rsidP="008056CB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ж)справка, подписанная руководителем некоммерческой организации, подтверждающая, что на 1-е </w:t>
      </w:r>
      <w:r w:rsidR="007F5CB4">
        <w:rPr>
          <w:sz w:val="28"/>
          <w:szCs w:val="28"/>
        </w:rPr>
        <w:t>марта 2022 года</w:t>
      </w:r>
      <w:r>
        <w:rPr>
          <w:sz w:val="28"/>
          <w:szCs w:val="28"/>
        </w:rPr>
        <w:t>,  некоммерческая организация не является получателем средств бюджета муниципального района на цели, установленные в пункте 1.2. Порядка</w:t>
      </w:r>
      <w:r w:rsidR="0012038A">
        <w:rPr>
          <w:sz w:val="28"/>
          <w:szCs w:val="28"/>
        </w:rPr>
        <w:t xml:space="preserve"> предоставления субсидий</w:t>
      </w:r>
      <w:r>
        <w:rPr>
          <w:sz w:val="28"/>
          <w:szCs w:val="28"/>
        </w:rPr>
        <w:t>;</w:t>
      </w:r>
    </w:p>
    <w:p w:rsidR="008056CB" w:rsidRDefault="008056CB" w:rsidP="008056CB">
      <w:pPr>
        <w:pStyle w:val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з) справка, подписанная руководителем некоммерческой организации, подтверждающая, что на 1-е </w:t>
      </w:r>
      <w:r w:rsidR="0012038A">
        <w:rPr>
          <w:sz w:val="28"/>
          <w:szCs w:val="28"/>
        </w:rPr>
        <w:t>марта 2022 года</w:t>
      </w:r>
      <w:r>
        <w:rPr>
          <w:sz w:val="28"/>
          <w:szCs w:val="28"/>
        </w:rPr>
        <w:t xml:space="preserve">, некоммерческая организация </w:t>
      </w:r>
      <w:r w:rsidRPr="00D339A8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</w:t>
      </w:r>
      <w:proofErr w:type="gramEnd"/>
      <w:r w:rsidRPr="00D339A8">
        <w:rPr>
          <w:sz w:val="28"/>
          <w:szCs w:val="28"/>
        </w:rPr>
        <w:t>) не предусматривающих раскрытия и предоставления информации при проведении финансовых операций (офшорные зоны), в совокупности превышает 50 проценто</w:t>
      </w:r>
      <w:r>
        <w:rPr>
          <w:sz w:val="28"/>
          <w:szCs w:val="28"/>
        </w:rPr>
        <w:t>в;</w:t>
      </w:r>
    </w:p>
    <w:p w:rsidR="008056CB" w:rsidRDefault="008056CB" w:rsidP="008056CB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и)согласие некоммерческой организации на публикацию (размещение) в информационно-телекоммуникационной сети «Интернет» информации о некоммерческой организации, о подаваемой некоммерческой организацией заявке;</w:t>
      </w:r>
    </w:p>
    <w:p w:rsidR="008056CB" w:rsidRDefault="008056CB" w:rsidP="008056CB">
      <w:pPr>
        <w:pStyle w:val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к) выписка из Единого государственного реестра юридических лиц со сведениями об организации, выданная не ранее чем за один календарный месяц до окончания приема заявок на участие в Конкурсе, подписанная собственноручной подписью должностного лица налогового органа и заверенная печатью налогового органа, или выписка из Единого государственного реестра юридических лиц в форме электронного документа, подписанная усиленной квалифицированной электронной подписью;</w:t>
      </w:r>
      <w:proofErr w:type="gramEnd"/>
    </w:p>
    <w:p w:rsidR="008056CB" w:rsidRDefault="008056CB" w:rsidP="008056CB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согласие на обработку персональных данных.</w:t>
      </w:r>
    </w:p>
    <w:p w:rsidR="00F220E7" w:rsidRDefault="008056CB" w:rsidP="00982F9B">
      <w:pPr>
        <w:spacing w:after="0" w:line="240" w:lineRule="auto"/>
        <w:ind w:firstLine="709"/>
        <w:jc w:val="both"/>
      </w:pPr>
      <w:r w:rsidRPr="008056CB">
        <w:t>Заявка на участие в Конкурсе представляется в Комитет</w:t>
      </w:r>
      <w:r>
        <w:t>е</w:t>
      </w:r>
      <w:r w:rsidRPr="008056CB">
        <w:t xml:space="preserve"> в форме бумажного и электронного документа.</w:t>
      </w:r>
    </w:p>
    <w:p w:rsidR="006726D4" w:rsidRDefault="006726D4" w:rsidP="00982F9B">
      <w:pPr>
        <w:spacing w:after="0" w:line="240" w:lineRule="auto"/>
        <w:ind w:firstLine="709"/>
        <w:jc w:val="both"/>
      </w:pPr>
      <w:r w:rsidRPr="006726D4">
        <w:t>Порядок отзыва заявок некоммерческими организациями, порядок возврата заявок некоммерческим организациям, определяющий, в том числе, основания для возврата заявок некоммерческим организациям, порядок внесения изменений в заявки некоммерческих организаций:</w:t>
      </w:r>
    </w:p>
    <w:p w:rsidR="0012038A" w:rsidRDefault="006726D4" w:rsidP="00982F9B">
      <w:pPr>
        <w:spacing w:after="0" w:line="240" w:lineRule="auto"/>
        <w:ind w:firstLine="709"/>
        <w:jc w:val="both"/>
      </w:pPr>
      <w:r w:rsidRPr="006726D4">
        <w:t>Заявки на участие в Конкурсе могут быть отозваны организацией, подавшей ее, до окончания срока приема заявок на участие в Конкурсе  путем направления некоммерческой организацией соответствующего обращения в Комитет.Отозванные заявки не учитываются при определении количества заявок, представленных на участие в Конкурсе.</w:t>
      </w:r>
    </w:p>
    <w:p w:rsidR="006726D4" w:rsidRDefault="00464A65" w:rsidP="00982F9B">
      <w:pPr>
        <w:spacing w:after="0" w:line="240" w:lineRule="auto"/>
        <w:ind w:firstLine="709"/>
        <w:jc w:val="both"/>
      </w:pPr>
      <w:r w:rsidRPr="00464A65">
        <w:t>Для рассмотрения и оценки заявок некоммерческих организаций формиру</w:t>
      </w:r>
      <w:r>
        <w:t>ется комиссия (далее – Комиссия</w:t>
      </w:r>
      <w:r w:rsidRPr="00464A65">
        <w:t>, Положение о комиссии и ее</w:t>
      </w:r>
      <w:r>
        <w:t xml:space="preserve"> состав) согласно приложениям </w:t>
      </w:r>
      <w:r w:rsidRPr="00464A65">
        <w:t>№2, №3 к</w:t>
      </w:r>
      <w:r>
        <w:t xml:space="preserve"> постановлению администрации </w:t>
      </w:r>
      <w:proofErr w:type="spellStart"/>
      <w:r>
        <w:t>Киржачского</w:t>
      </w:r>
      <w:proofErr w:type="spellEnd"/>
      <w:r>
        <w:t xml:space="preserve"> района Владимирской области от 14.03.2022 №415 «</w:t>
      </w:r>
      <w:r w:rsidRPr="00464A65">
        <w:t xml:space="preserve">О порядке </w:t>
      </w:r>
      <w:r w:rsidRPr="00464A65">
        <w:lastRenderedPageBreak/>
        <w:t xml:space="preserve">предоставления субсидий (грантов в форме субсидий) за счет средств бюджета муниципального образования </w:t>
      </w:r>
      <w:proofErr w:type="spellStart"/>
      <w:r w:rsidRPr="00464A65">
        <w:t>Киржачский</w:t>
      </w:r>
      <w:proofErr w:type="spellEnd"/>
      <w:r w:rsidRPr="00464A65">
        <w:t xml:space="preserve"> район социально ориентированным некоммерческим организациям  на реализацию проектов, направленных на решение  актуальных социальных проблем</w:t>
      </w:r>
      <w:r>
        <w:t>»</w:t>
      </w:r>
      <w:r w:rsidR="00462494">
        <w:t>.</w:t>
      </w:r>
    </w:p>
    <w:p w:rsidR="00462494" w:rsidRDefault="00462494" w:rsidP="00982F9B">
      <w:pPr>
        <w:spacing w:after="0" w:line="240" w:lineRule="auto"/>
        <w:ind w:firstLine="709"/>
        <w:jc w:val="both"/>
      </w:pPr>
      <w:r w:rsidRPr="00462494">
        <w:t>Победители Конкурса определяются на основе рейтинга заявки на участие в Конкурсе, который рассчитывается Комиссией путем оценки проекта каждым членом Комиссии по критериям, указанным в при</w:t>
      </w:r>
      <w:r>
        <w:t>ложении №2 Порядка предоставления субсидий.</w:t>
      </w:r>
    </w:p>
    <w:p w:rsidR="00462494" w:rsidRDefault="00462494" w:rsidP="00982F9B">
      <w:pPr>
        <w:spacing w:after="0" w:line="240" w:lineRule="auto"/>
        <w:ind w:firstLine="709"/>
        <w:jc w:val="both"/>
      </w:pPr>
      <w:r w:rsidRPr="00462494">
        <w:t>По результатам рассмотрения и оценки заявок некоммерческих организаций Комиссия определяет победителей.</w:t>
      </w:r>
    </w:p>
    <w:p w:rsidR="00462494" w:rsidRDefault="00462494" w:rsidP="00462494">
      <w:pPr>
        <w:spacing w:after="0" w:line="240" w:lineRule="auto"/>
        <w:ind w:firstLine="709"/>
        <w:jc w:val="both"/>
      </w:pPr>
      <w:r>
        <w:t>Победителями Конкурса признаются некоммерческие организации, набравшие наибольшее количество баллов в соответствии с присвоенным при получении заявки порядковым номером.</w:t>
      </w:r>
    </w:p>
    <w:p w:rsidR="00462494" w:rsidRDefault="00462494" w:rsidP="00462494">
      <w:pPr>
        <w:spacing w:after="0" w:line="240" w:lineRule="auto"/>
        <w:ind w:firstLine="709"/>
        <w:jc w:val="both"/>
      </w:pPr>
      <w:r>
        <w:t>В случае если несколько организаций имеют равное количество баллов, победителем признается организация, чья заявка поступила раньше.</w:t>
      </w:r>
    </w:p>
    <w:p w:rsidR="00462494" w:rsidRDefault="00BC39B6" w:rsidP="00462494">
      <w:pPr>
        <w:spacing w:after="0" w:line="240" w:lineRule="auto"/>
        <w:ind w:firstLine="709"/>
        <w:jc w:val="both"/>
      </w:pPr>
      <w:r w:rsidRPr="00BC39B6">
        <w:t>Для разъяснений, связанных с подачей заявки необходимо обратиться в</w:t>
      </w:r>
      <w:r>
        <w:t xml:space="preserve"> Комитет.</w:t>
      </w:r>
    </w:p>
    <w:p w:rsidR="00BC39B6" w:rsidRDefault="00BC39B6" w:rsidP="00462494">
      <w:pPr>
        <w:spacing w:after="0" w:line="240" w:lineRule="auto"/>
        <w:ind w:firstLine="709"/>
        <w:jc w:val="both"/>
      </w:pPr>
      <w:r w:rsidRPr="00BC39B6">
        <w:t xml:space="preserve">Предоставление Субсидии осуществляется на основании соглашения,  заключенного между администрацией </w:t>
      </w:r>
      <w:proofErr w:type="spellStart"/>
      <w:r w:rsidRPr="00BC39B6">
        <w:t>Киржачского</w:t>
      </w:r>
      <w:proofErr w:type="spellEnd"/>
      <w:r w:rsidRPr="00BC39B6">
        <w:t xml:space="preserve"> района Владимирской области и некоммерческой организацией в соответствии с типовой формой соглашения, утвержденной финансовым управлением администрации </w:t>
      </w:r>
      <w:proofErr w:type="spellStart"/>
      <w:r w:rsidRPr="00BC39B6">
        <w:t>Киржачско</w:t>
      </w:r>
      <w:r>
        <w:t>го</w:t>
      </w:r>
      <w:proofErr w:type="spellEnd"/>
      <w:r>
        <w:t xml:space="preserve"> района Владимирской области.</w:t>
      </w:r>
    </w:p>
    <w:p w:rsidR="00D66134" w:rsidRDefault="00D66134" w:rsidP="00D66134">
      <w:pPr>
        <w:spacing w:after="0" w:line="240" w:lineRule="auto"/>
        <w:ind w:firstLine="709"/>
        <w:jc w:val="both"/>
      </w:pPr>
      <w:r>
        <w:t xml:space="preserve">Для предоставления Субсидии некоммерческие организации представляют в Комитет в срок не позднее 10 рабочих дней со дня принятия </w:t>
      </w:r>
      <w:proofErr w:type="gramStart"/>
      <w:r>
        <w:t>решения</w:t>
      </w:r>
      <w:proofErr w:type="gramEnd"/>
      <w:r>
        <w:t xml:space="preserve"> о предоставлении Субсидии следующие документы:</w:t>
      </w:r>
    </w:p>
    <w:p w:rsidR="00D66134" w:rsidRDefault="00D66134" w:rsidP="00D66134">
      <w:pPr>
        <w:spacing w:after="0" w:line="240" w:lineRule="auto"/>
        <w:ind w:firstLine="709"/>
        <w:jc w:val="both"/>
      </w:pPr>
      <w:r>
        <w:t>1) справка, подписанная руководителем некоммерческой организации, подтверждающая, что по состоянию на 1-е число месяца, предшествующего месяцу, в котором планируется заключение соглашения, некомме</w:t>
      </w:r>
      <w:bookmarkStart w:id="1" w:name="_GoBack"/>
      <w:bookmarkEnd w:id="1"/>
      <w:r>
        <w:t>рческая организация:</w:t>
      </w:r>
    </w:p>
    <w:p w:rsidR="00D66134" w:rsidRDefault="00D66134" w:rsidP="00D66134">
      <w:pPr>
        <w:spacing w:after="0" w:line="240" w:lineRule="auto"/>
        <w:ind w:firstLine="709"/>
        <w:jc w:val="both"/>
      </w:pPr>
      <w:r>
        <w:t>−</w:t>
      </w:r>
      <w:r>
        <w:tab/>
        <w:t>не находится в процессе реорганизации, ликвидации, в отношении некоммерческой организации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D66134" w:rsidRDefault="00D66134" w:rsidP="00D66134">
      <w:pPr>
        <w:spacing w:after="0" w:line="240" w:lineRule="auto"/>
        <w:ind w:firstLine="709"/>
        <w:jc w:val="both"/>
      </w:pPr>
      <w:r>
        <w:t>−</w:t>
      </w:r>
      <w:r>
        <w:tab/>
        <w:t xml:space="preserve">не является получателем средств бюджета муниципального района на цели, установленные в пункте 1.2. настоящего Порядка; </w:t>
      </w:r>
    </w:p>
    <w:p w:rsidR="00D66134" w:rsidRDefault="00D66134" w:rsidP="00D66134">
      <w:pPr>
        <w:spacing w:after="0" w:line="240" w:lineRule="auto"/>
        <w:ind w:firstLine="709"/>
        <w:jc w:val="both"/>
      </w:pPr>
      <w:proofErr w:type="gramStart"/>
      <w:r>
        <w:t>−</w:t>
      </w:r>
      <w:r>
        <w:tab/>
        <w:t>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 налоговый режим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  <w:proofErr w:type="gramEnd"/>
    </w:p>
    <w:p w:rsidR="00D66134" w:rsidRDefault="00D66134" w:rsidP="00D66134">
      <w:pPr>
        <w:spacing w:after="0" w:line="240" w:lineRule="auto"/>
        <w:ind w:firstLine="709"/>
        <w:jc w:val="both"/>
      </w:pPr>
      <w:r>
        <w:lastRenderedPageBreak/>
        <w:t>−</w:t>
      </w:r>
      <w:r>
        <w:tab/>
        <w:t xml:space="preserve">не имеет просроченной задолженности в бюджет муниципального района субсидий, предоставленных, в том числе в соответствии с иными правовыми актами администрации </w:t>
      </w:r>
      <w:proofErr w:type="spellStart"/>
      <w:r>
        <w:t>Киржачского</w:t>
      </w:r>
      <w:proofErr w:type="spellEnd"/>
      <w:r>
        <w:t xml:space="preserve"> района Владимирской области;</w:t>
      </w:r>
    </w:p>
    <w:p w:rsidR="00D66134" w:rsidRDefault="00D66134" w:rsidP="00D66134">
      <w:pPr>
        <w:spacing w:after="0" w:line="240" w:lineRule="auto"/>
        <w:ind w:firstLine="709"/>
        <w:jc w:val="both"/>
      </w:pPr>
      <w:r>
        <w:t>2) справка, полученная в налоговом органе, подтверждающая 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1-е число месяца, предшествующего месяцу, в котором планируется заключение соглашения;</w:t>
      </w:r>
    </w:p>
    <w:p w:rsidR="00D66134" w:rsidRDefault="00D66134" w:rsidP="00D66134">
      <w:pPr>
        <w:spacing w:after="0" w:line="240" w:lineRule="auto"/>
        <w:ind w:firstLine="709"/>
        <w:jc w:val="both"/>
      </w:pPr>
      <w:r>
        <w:t>3) согласие некоммерческой организации на публикацию (размещение)  в информационно-телекоммуникационной сети «Интернет» информации о некоммерческой организации.</w:t>
      </w:r>
    </w:p>
    <w:p w:rsidR="00762016" w:rsidRDefault="00D66134" w:rsidP="00D66134">
      <w:pPr>
        <w:spacing w:after="0" w:line="240" w:lineRule="auto"/>
        <w:ind w:firstLine="709"/>
        <w:jc w:val="both"/>
      </w:pPr>
      <w:r>
        <w:t>Документы, указанные в подпунктах 1), 2) настоящего пункта, некоммерческая организация  предоставляет самостоятельно.</w:t>
      </w:r>
    </w:p>
    <w:p w:rsidR="00D66134" w:rsidRDefault="00D66134" w:rsidP="00D66134">
      <w:pPr>
        <w:spacing w:after="0" w:line="240" w:lineRule="auto"/>
        <w:ind w:firstLine="709"/>
        <w:jc w:val="both"/>
      </w:pPr>
      <w:r>
        <w:t>Некоммерческие организации, не заключившие соглашение в течение 30 календарных дней с момента объявления победителей Конкурса, считаются уклонившимися от заключения соглашения.</w:t>
      </w:r>
    </w:p>
    <w:p w:rsidR="00D66134" w:rsidRDefault="00D66134" w:rsidP="00D66134">
      <w:pPr>
        <w:spacing w:after="0" w:line="240" w:lineRule="auto"/>
        <w:ind w:firstLine="709"/>
        <w:jc w:val="both"/>
      </w:pPr>
      <w:r>
        <w:t>Дата размещения резу</w:t>
      </w:r>
      <w:r w:rsidR="002D6FA5">
        <w:t>льтатов Конкурса в установленный порядком срок.</w:t>
      </w:r>
    </w:p>
    <w:sectPr w:rsidR="00D66134" w:rsidSect="009C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436F"/>
    <w:multiLevelType w:val="hybridMultilevel"/>
    <w:tmpl w:val="C4ACADE0"/>
    <w:lvl w:ilvl="0" w:tplc="8B5A606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1B279D"/>
    <w:multiLevelType w:val="hybridMultilevel"/>
    <w:tmpl w:val="EB04B140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3D4B3A"/>
    <w:multiLevelType w:val="hybridMultilevel"/>
    <w:tmpl w:val="7222E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092833"/>
    <w:rsid w:val="00033D01"/>
    <w:rsid w:val="00063E10"/>
    <w:rsid w:val="00092833"/>
    <w:rsid w:val="001141CF"/>
    <w:rsid w:val="0012038A"/>
    <w:rsid w:val="002D6FA5"/>
    <w:rsid w:val="00300F6B"/>
    <w:rsid w:val="00321A26"/>
    <w:rsid w:val="00462494"/>
    <w:rsid w:val="00464A65"/>
    <w:rsid w:val="006726D4"/>
    <w:rsid w:val="006748BA"/>
    <w:rsid w:val="00762016"/>
    <w:rsid w:val="007F5CB4"/>
    <w:rsid w:val="008056CB"/>
    <w:rsid w:val="00982F9B"/>
    <w:rsid w:val="009C2A9C"/>
    <w:rsid w:val="00A30E76"/>
    <w:rsid w:val="00BC39B6"/>
    <w:rsid w:val="00D66134"/>
    <w:rsid w:val="00E07FAA"/>
    <w:rsid w:val="00F2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FAA"/>
    <w:rPr>
      <w:color w:val="0000FF" w:themeColor="hyperlink"/>
      <w:u w:val="single"/>
    </w:rPr>
  </w:style>
  <w:style w:type="paragraph" w:customStyle="1" w:styleId="1">
    <w:name w:val="Обычный1"/>
    <w:rsid w:val="006748B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5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FAA"/>
    <w:rPr>
      <w:color w:val="0000FF" w:themeColor="hyperlink"/>
      <w:u w:val="single"/>
    </w:rPr>
  </w:style>
  <w:style w:type="paragraph" w:customStyle="1" w:styleId="1">
    <w:name w:val="Обычный1"/>
    <w:rsid w:val="006748B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5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KrotovaTV</cp:lastModifiedBy>
  <cp:revision>6</cp:revision>
  <dcterms:created xsi:type="dcterms:W3CDTF">2022-03-31T05:58:00Z</dcterms:created>
  <dcterms:modified xsi:type="dcterms:W3CDTF">2022-04-01T07:58:00Z</dcterms:modified>
</cp:coreProperties>
</file>