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A" w:rsidRPr="00E42636" w:rsidRDefault="00CC68EA" w:rsidP="00544C06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402579" w:rsidRPr="00E07A92" w:rsidRDefault="00402579" w:rsidP="00402579">
      <w:pPr>
        <w:jc w:val="right"/>
        <w:rPr>
          <w:sz w:val="24"/>
        </w:rPr>
      </w:pPr>
      <w:r w:rsidRPr="00E07A92">
        <w:rPr>
          <w:sz w:val="24"/>
        </w:rPr>
        <w:t>Форма  8</w:t>
      </w:r>
    </w:p>
    <w:p w:rsidR="00402579" w:rsidRPr="00E07A92" w:rsidRDefault="00402579" w:rsidP="00402579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402579" w:rsidRPr="00E07A92" w:rsidRDefault="00402579" w:rsidP="00402579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>муниципальной программы, подпрограммы и ведомственной целевой программы</w:t>
      </w:r>
    </w:p>
    <w:p w:rsidR="00402579" w:rsidRPr="00E07A92" w:rsidRDefault="00402579" w:rsidP="00402579">
      <w:pPr>
        <w:jc w:val="center"/>
        <w:rPr>
          <w:b/>
          <w:sz w:val="24"/>
        </w:rPr>
      </w:pPr>
      <w:r w:rsidRPr="00E07A92">
        <w:rPr>
          <w:b/>
          <w:sz w:val="24"/>
        </w:rPr>
        <w:t xml:space="preserve">«Развитие АПК </w:t>
      </w:r>
      <w:proofErr w:type="spellStart"/>
      <w:r w:rsidRPr="00E07A92">
        <w:rPr>
          <w:b/>
          <w:sz w:val="24"/>
        </w:rPr>
        <w:t>Кирж</w:t>
      </w:r>
      <w:r w:rsidR="00B068D5" w:rsidRPr="00E07A92">
        <w:rPr>
          <w:b/>
          <w:sz w:val="24"/>
        </w:rPr>
        <w:t>ачского</w:t>
      </w:r>
      <w:proofErr w:type="spellEnd"/>
      <w:r w:rsidR="00B068D5" w:rsidRPr="00E07A92">
        <w:rPr>
          <w:b/>
          <w:sz w:val="24"/>
        </w:rPr>
        <w:t xml:space="preserve"> района</w:t>
      </w:r>
      <w:r w:rsidRPr="00E07A92">
        <w:rPr>
          <w:b/>
          <w:sz w:val="24"/>
        </w:rPr>
        <w:t xml:space="preserve">»  </w:t>
      </w:r>
      <w:r w:rsidR="009E3A0B" w:rsidRPr="00E07A92">
        <w:rPr>
          <w:b/>
          <w:sz w:val="24"/>
        </w:rPr>
        <w:t>№1</w:t>
      </w:r>
    </w:p>
    <w:p w:rsidR="00402579" w:rsidRPr="00E07A92" w:rsidRDefault="008420B5" w:rsidP="00402579">
      <w:pPr>
        <w:jc w:val="center"/>
        <w:rPr>
          <w:b/>
          <w:sz w:val="24"/>
        </w:rPr>
      </w:pPr>
      <w:r w:rsidRPr="00E07A92">
        <w:rPr>
          <w:b/>
          <w:sz w:val="24"/>
        </w:rPr>
        <w:t>за 2019</w:t>
      </w:r>
      <w:r w:rsidR="00402579" w:rsidRPr="00E07A92">
        <w:rPr>
          <w:b/>
          <w:sz w:val="24"/>
        </w:rPr>
        <w:t xml:space="preserve"> год</w:t>
      </w:r>
    </w:p>
    <w:p w:rsidR="005E7D9A" w:rsidRPr="00E07A92" w:rsidRDefault="005E7D9A" w:rsidP="005E7D9A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87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222"/>
        <w:gridCol w:w="850"/>
        <w:gridCol w:w="1553"/>
        <w:gridCol w:w="709"/>
        <w:gridCol w:w="857"/>
        <w:gridCol w:w="850"/>
        <w:gridCol w:w="703"/>
        <w:gridCol w:w="857"/>
        <w:gridCol w:w="850"/>
        <w:gridCol w:w="709"/>
        <w:gridCol w:w="918"/>
      </w:tblGrid>
      <w:tr w:rsidR="005E7D9A" w:rsidRPr="00E07A92" w:rsidTr="005E7D9A">
        <w:trPr>
          <w:trHeight w:val="320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rPr>
                <w:rFonts w:ascii="Times New Roman" w:hAnsi="Times New Roman" w:cs="Times New Roman"/>
                <w:szCs w:val="24"/>
              </w:rPr>
            </w:pPr>
            <w:r w:rsidRPr="00E07A92">
              <w:t>Результаты оценки бюджетной эффективности( в соответствии с п.5 формы 10)</w:t>
            </w:r>
          </w:p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E7D9A" w:rsidRPr="00E07A92" w:rsidTr="005E7D9A">
        <w:trPr>
          <w:trHeight w:val="491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</w:tr>
      <w:tr w:rsidR="005E7D9A" w:rsidRPr="00E07A92" w:rsidTr="005E7D9A">
        <w:trPr>
          <w:trHeight w:val="2715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A" w:rsidRPr="00E07A92" w:rsidRDefault="005E7D9A">
            <w:pPr>
              <w:rPr>
                <w:rFonts w:ascii="Times New Roman" w:hAnsi="Times New Roman" w:cs="Times New Roman"/>
              </w:rPr>
            </w:pPr>
          </w:p>
        </w:tc>
      </w:tr>
      <w:tr w:rsidR="005E7D9A" w:rsidRPr="00E07A92" w:rsidTr="005E7D9A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5E7D9A" w:rsidRPr="00E07A92" w:rsidTr="005E7D9A">
        <w:trPr>
          <w:jc w:val="right"/>
        </w:trPr>
        <w:tc>
          <w:tcPr>
            <w:tcW w:w="138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E7D9A" w:rsidRPr="00E07A92" w:rsidTr="005E7D9A">
        <w:trPr>
          <w:trHeight w:val="32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Мероприятия по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газифи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кации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населенных пунктов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Киржачского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района: </w:t>
            </w:r>
          </w:p>
          <w:p w:rsidR="005E7D9A" w:rsidRPr="00E07A92" w:rsidRDefault="005E7D9A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д. Дубровка, д.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Василево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, п. Горка,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д.Рязанки</w:t>
            </w:r>
            <w:proofErr w:type="spellEnd"/>
          </w:p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 газификации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27,5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8420,1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3147,71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37,4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 xml:space="preserve">социальный эффект    </w:t>
            </w:r>
          </w:p>
        </w:tc>
      </w:tr>
      <w:tr w:rsidR="005E7D9A" w:rsidRPr="00E07A92" w:rsidTr="005E7D9A">
        <w:trPr>
          <w:trHeight w:val="32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Техническое обслуживание распределительных газовых сетей (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внутрипоселенческих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) низкого давления в сельских поселениях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Техническое обслуживание распределительных газовых сетей</w:t>
            </w:r>
            <w:r w:rsidRPr="00E07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км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39,287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39,287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330,65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96,5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 xml:space="preserve">социальный эффект    </w:t>
            </w:r>
          </w:p>
        </w:tc>
      </w:tr>
      <w:tr w:rsidR="005E7D9A" w:rsidRPr="00E07A92" w:rsidTr="005E7D9A">
        <w:trPr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Строительство распределительных газопроводов для газоснабжения жилых домов в сельской местности </w:t>
            </w:r>
          </w:p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д.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Тельвяково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</w:rPr>
            </w:pPr>
            <w:r w:rsidRPr="00E07A92">
              <w:rPr>
                <w:sz w:val="20"/>
              </w:rPr>
              <w:t>Ввод в действие:</w:t>
            </w:r>
          </w:p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0"/>
              </w:rPr>
              <w:t>распределительных газовых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км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6,54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8727,3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7117,12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81,5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 xml:space="preserve">социальный эффект    </w:t>
            </w:r>
          </w:p>
          <w:p w:rsidR="005E7D9A" w:rsidRPr="00E07A92" w:rsidRDefault="005E7D9A">
            <w:pPr>
              <w:rPr>
                <w:sz w:val="28"/>
                <w:szCs w:val="24"/>
              </w:rPr>
            </w:pPr>
          </w:p>
          <w:p w:rsidR="005E7D9A" w:rsidRPr="00E07A92" w:rsidRDefault="005E7D9A"/>
          <w:p w:rsidR="005E7D9A" w:rsidRPr="00E07A92" w:rsidRDefault="005E7D9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</w:tc>
      </w:tr>
      <w:tr w:rsidR="005E7D9A" w:rsidRPr="00E07A92" w:rsidTr="005E7D9A">
        <w:trPr>
          <w:trHeight w:val="80"/>
          <w:jc w:val="right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4"/>
              </w:rPr>
            </w:pPr>
          </w:p>
        </w:tc>
      </w:tr>
      <w:tr w:rsidR="005E7D9A" w:rsidRPr="00E07A92" w:rsidTr="005E7D9A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Мероприятия по организации и содержанию мест захоронения биологических отходов в скотомогильниках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</w:rPr>
            </w:pPr>
            <w:r w:rsidRPr="00E07A92">
              <w:rPr>
                <w:sz w:val="20"/>
              </w:rPr>
              <w:t xml:space="preserve">Скотомогильник на территории МО </w:t>
            </w:r>
            <w:proofErr w:type="spellStart"/>
            <w:r w:rsidRPr="00E07A92">
              <w:rPr>
                <w:sz w:val="20"/>
              </w:rPr>
              <w:t>Горкинское</w:t>
            </w:r>
            <w:proofErr w:type="spellEnd"/>
            <w:r w:rsidRPr="00E07A92">
              <w:rPr>
                <w:sz w:val="20"/>
              </w:rPr>
              <w:t xml:space="preserve"> </w:t>
            </w:r>
            <w:proofErr w:type="spellStart"/>
            <w:r w:rsidRPr="00E07A92">
              <w:rPr>
                <w:sz w:val="20"/>
              </w:rPr>
              <w:t>Киржачского</w:t>
            </w:r>
            <w:proofErr w:type="spellEnd"/>
            <w:r w:rsidRPr="00E07A92">
              <w:rPr>
                <w:sz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4"/>
              </w:rPr>
            </w:pPr>
          </w:p>
        </w:tc>
      </w:tr>
      <w:tr w:rsidR="005E7D9A" w:rsidRPr="00E07A92" w:rsidTr="005E7D9A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Мероприятия в сфере обращения с безнадзорными животными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</w:rPr>
            </w:pPr>
            <w:r w:rsidRPr="00E07A92">
              <w:rPr>
                <w:sz w:val="20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голов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463,09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A" w:rsidRPr="00E07A92" w:rsidRDefault="005E7D9A">
            <w:pPr>
              <w:pStyle w:val="ConsPlusCell"/>
              <w:rPr>
                <w:sz w:val="24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>социальный эффект</w:t>
            </w:r>
          </w:p>
        </w:tc>
      </w:tr>
    </w:tbl>
    <w:p w:rsidR="005E7D9A" w:rsidRPr="00E07A92" w:rsidRDefault="005E7D9A" w:rsidP="005E7D9A">
      <w:pPr>
        <w:rPr>
          <w:rFonts w:eastAsia="Lucida Sans Unicode"/>
          <w:kern w:val="2"/>
          <w:sz w:val="28"/>
        </w:rPr>
      </w:pPr>
    </w:p>
    <w:p w:rsidR="005E7D9A" w:rsidRPr="00E07A92" w:rsidRDefault="005E7D9A" w:rsidP="00402579">
      <w:pPr>
        <w:jc w:val="center"/>
        <w:rPr>
          <w:b/>
          <w:sz w:val="24"/>
        </w:rPr>
      </w:pPr>
    </w:p>
    <w:p w:rsidR="00946BD4" w:rsidRPr="00E07A92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E07A92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91CB6" w:rsidRPr="00E07A92" w:rsidRDefault="00091CB6" w:rsidP="00091CB6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091CB6" w:rsidRPr="00E07A92" w:rsidRDefault="00091CB6" w:rsidP="00091CB6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Муниципальной программы муниципального образования </w:t>
      </w:r>
      <w:proofErr w:type="spellStart"/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>Киржачский</w:t>
      </w:r>
      <w:proofErr w:type="spellEnd"/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«Обеспечение доступным и комфортным жильем населения </w:t>
      </w:r>
      <w:proofErr w:type="spellStart"/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>Киржачского</w:t>
      </w:r>
      <w:proofErr w:type="spellEnd"/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  №2</w:t>
      </w:r>
    </w:p>
    <w:p w:rsidR="00091CB6" w:rsidRPr="00E07A92" w:rsidRDefault="00091CB6" w:rsidP="00091CB6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4773F7" w:rsidRPr="00E07A9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91CB6" w:rsidRPr="00E07A92" w:rsidRDefault="00091CB6" w:rsidP="00F9306F">
      <w:pPr>
        <w:jc w:val="right"/>
        <w:rPr>
          <w:sz w:val="24"/>
        </w:rPr>
      </w:pPr>
    </w:p>
    <w:tbl>
      <w:tblPr>
        <w:tblW w:w="15354" w:type="dxa"/>
        <w:jc w:val="right"/>
        <w:tblCellSpacing w:w="5" w:type="nil"/>
        <w:tblInd w:w="-55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4015"/>
        <w:gridCol w:w="850"/>
        <w:gridCol w:w="2977"/>
        <w:gridCol w:w="709"/>
        <w:gridCol w:w="708"/>
        <w:gridCol w:w="709"/>
        <w:gridCol w:w="709"/>
        <w:gridCol w:w="1276"/>
        <w:gridCol w:w="1252"/>
        <w:gridCol w:w="829"/>
        <w:gridCol w:w="895"/>
      </w:tblGrid>
      <w:tr w:rsidR="00B068D5" w:rsidRPr="00E07A92" w:rsidTr="00B068D5">
        <w:trPr>
          <w:trHeight w:val="320"/>
          <w:tblCellSpacing w:w="5" w:type="nil"/>
          <w:jc w:val="right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№ </w:t>
            </w:r>
            <w:proofErr w:type="spellStart"/>
            <w:r w:rsidRPr="00E07A92">
              <w:rPr>
                <w:sz w:val="20"/>
                <w:szCs w:val="20"/>
              </w:rPr>
              <w:t>п</w:t>
            </w:r>
            <w:proofErr w:type="spellEnd"/>
            <w:r w:rsidRPr="00E07A92">
              <w:rPr>
                <w:sz w:val="20"/>
                <w:szCs w:val="20"/>
              </w:rPr>
              <w:t>/</w:t>
            </w:r>
            <w:proofErr w:type="spellStart"/>
            <w:r w:rsidRPr="00E07A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  Объем бюджетных расходов, тыс.  рублей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68D5" w:rsidRPr="00E07A92" w:rsidRDefault="00B068D5" w:rsidP="00B068D5">
            <w:pPr>
              <w:ind w:left="113" w:right="113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</w:tc>
      </w:tr>
      <w:tr w:rsidR="00B068D5" w:rsidRPr="00E07A92" w:rsidTr="00B068D5">
        <w:trPr>
          <w:trHeight w:val="320"/>
          <w:tblCellSpacing w:w="5" w:type="nil"/>
          <w:jc w:val="right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Наименование</w:t>
            </w:r>
            <w:r w:rsidRPr="00E07A92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отклонение (-/+, %)</w:t>
            </w:r>
          </w:p>
        </w:tc>
        <w:tc>
          <w:tcPr>
            <w:tcW w:w="3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68D5" w:rsidRPr="00E07A92" w:rsidTr="00B068D5">
        <w:trPr>
          <w:trHeight w:val="2204"/>
          <w:tblCellSpacing w:w="5" w:type="nil"/>
          <w:jc w:val="right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отклонение </w:t>
            </w:r>
            <w:r w:rsidRPr="00E07A92">
              <w:rPr>
                <w:sz w:val="20"/>
                <w:szCs w:val="20"/>
              </w:rPr>
              <w:br/>
              <w:t>(-/+, %)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68D5" w:rsidRPr="00E07A92" w:rsidTr="00B068D5">
        <w:trPr>
          <w:trHeight w:val="300"/>
          <w:tblCellSpacing w:w="5" w:type="nil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12</w:t>
            </w:r>
          </w:p>
        </w:tc>
      </w:tr>
      <w:tr w:rsidR="00B068D5" w:rsidRPr="00E07A92" w:rsidTr="00B068D5">
        <w:trPr>
          <w:tblCellSpacing w:w="5" w:type="nil"/>
          <w:jc w:val="right"/>
        </w:trPr>
        <w:tc>
          <w:tcPr>
            <w:tcW w:w="153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- предоставление государственной поддержки гражданам </w:t>
            </w:r>
            <w:proofErr w:type="spellStart"/>
            <w:r w:rsidRPr="00E07A92">
              <w:rPr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sz w:val="20"/>
                <w:szCs w:val="20"/>
              </w:rPr>
              <w:t xml:space="preserve"> района, перед которыми государство имеет обязательства по обеспечению жилыми помещениями в соответствии с законодательством.</w:t>
            </w:r>
          </w:p>
        </w:tc>
      </w:tr>
      <w:tr w:rsidR="00B068D5" w:rsidRPr="00E07A92" w:rsidTr="00B068D5">
        <w:trPr>
          <w:trHeight w:val="625"/>
          <w:tblCellSpacing w:w="5" w:type="nil"/>
          <w:jc w:val="right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Стимулирование развития жилищного строительства (обеспечение инфраструктурой земельных участков для многодетных семей)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2019г.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rFonts w:eastAsia="Times New Roman"/>
                <w:sz w:val="20"/>
                <w:szCs w:val="20"/>
              </w:rPr>
              <w:t>Количество земельных участков, предоставленных</w:t>
            </w:r>
            <w:r w:rsidRPr="00E07A92">
              <w:rPr>
                <w:sz w:val="20"/>
                <w:szCs w:val="20"/>
              </w:rPr>
              <w:t xml:space="preserve"> </w:t>
            </w:r>
            <w:r w:rsidRPr="00E07A92">
              <w:rPr>
                <w:rFonts w:eastAsia="Times New Roman"/>
                <w:sz w:val="20"/>
                <w:szCs w:val="20"/>
              </w:rPr>
              <w:t>многодетным семьям, обеспеченных инженерной и транспортной инфраструктурой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+16,0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 xml:space="preserve">социальный эффект    </w:t>
            </w:r>
          </w:p>
        </w:tc>
      </w:tr>
      <w:tr w:rsidR="00B068D5" w:rsidRPr="00E07A92" w:rsidTr="00B068D5">
        <w:trPr>
          <w:trHeight w:val="613"/>
          <w:tblCellSpacing w:w="5" w:type="nil"/>
          <w:jc w:val="right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Предоставление многодетным семьям </w:t>
            </w:r>
            <w:proofErr w:type="spellStart"/>
            <w:r w:rsidRPr="00E07A92">
              <w:rPr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sz w:val="20"/>
                <w:szCs w:val="20"/>
              </w:rPr>
              <w:t xml:space="preserve"> района социальных выплат на строительство индивидуального жилого дома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улучшивших жилищные  условия при оказании содействия за счет бюджетных 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14 071,2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14 071,07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-0,13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</w:r>
            <w:r w:rsidRPr="00E07A92">
              <w:rPr>
                <w:sz w:val="24"/>
              </w:rPr>
              <w:lastRenderedPageBreak/>
              <w:t xml:space="preserve">социальный эффект    </w:t>
            </w:r>
          </w:p>
        </w:tc>
      </w:tr>
      <w:tr w:rsidR="00B068D5" w:rsidRPr="00E07A92" w:rsidTr="00B068D5">
        <w:trPr>
          <w:tblCellSpacing w:w="5" w:type="nil"/>
          <w:jc w:val="right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Предоставление социальных выплат гражданам на приобретение жилья.</w:t>
            </w:r>
          </w:p>
          <w:p w:rsidR="00B068D5" w:rsidRPr="00E07A92" w:rsidRDefault="00B068D5" w:rsidP="00B068D5">
            <w:pPr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 жильем отдельных категорий граждан </w:t>
            </w:r>
            <w:proofErr w:type="spellStart"/>
            <w:r w:rsidRPr="00E07A92">
              <w:rPr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sz w:val="20"/>
                <w:szCs w:val="20"/>
              </w:rPr>
              <w:t xml:space="preserve"> района, установленных законодательством».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rFonts w:eastAsia="Calibri"/>
                <w:sz w:val="20"/>
                <w:szCs w:val="20"/>
                <w:lang w:eastAsia="en-US"/>
              </w:rPr>
              <w:t>Количество семей  граждан, улучшивших жилищные условия,  категории которых установлены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-1,0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2 611,1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2 529,43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-81,67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 xml:space="preserve">социальный эффект    </w:t>
            </w:r>
          </w:p>
        </w:tc>
      </w:tr>
      <w:tr w:rsidR="00B068D5" w:rsidRPr="00E07A92" w:rsidTr="00B068D5">
        <w:trPr>
          <w:tblCellSpacing w:w="5" w:type="nil"/>
          <w:jc w:val="right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Предоставление молодым семьям </w:t>
            </w:r>
            <w:proofErr w:type="spellStart"/>
            <w:r w:rsidRPr="00E07A92">
              <w:rPr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sz w:val="20"/>
                <w:szCs w:val="20"/>
              </w:rPr>
              <w:t xml:space="preserve"> района - участникам Подпрограммы социальных выплат на приобретение (строительство жилья)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2019г.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rFonts w:eastAsia="Calibri"/>
                <w:sz w:val="20"/>
                <w:szCs w:val="20"/>
                <w:lang w:eastAsia="en-US"/>
              </w:rPr>
              <w:t>Количество многодетных семей, улучшивших жилищные  условия при оказании содействия за счет бюджетных  средств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3 150,0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3 150,0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4"/>
              </w:rPr>
              <w:t xml:space="preserve">За отчетный год получен      </w:t>
            </w:r>
            <w:r w:rsidRPr="00E07A92">
              <w:rPr>
                <w:sz w:val="24"/>
              </w:rPr>
              <w:br/>
              <w:t xml:space="preserve">социальный эффект    </w:t>
            </w:r>
          </w:p>
        </w:tc>
      </w:tr>
    </w:tbl>
    <w:p w:rsidR="00091CB6" w:rsidRPr="00E07A92" w:rsidRDefault="00091CB6" w:rsidP="00F9306F">
      <w:pPr>
        <w:jc w:val="right"/>
        <w:rPr>
          <w:sz w:val="24"/>
        </w:rPr>
      </w:pPr>
    </w:p>
    <w:p w:rsidR="00946BD4" w:rsidRPr="00E07A92" w:rsidRDefault="00946BD4" w:rsidP="00F9306F">
      <w:pPr>
        <w:jc w:val="right"/>
        <w:rPr>
          <w:sz w:val="24"/>
        </w:rPr>
      </w:pPr>
    </w:p>
    <w:p w:rsidR="00104612" w:rsidRPr="00E07A92" w:rsidRDefault="00104612" w:rsidP="00F9306F">
      <w:pPr>
        <w:jc w:val="right"/>
        <w:rPr>
          <w:sz w:val="24"/>
        </w:rPr>
      </w:pPr>
    </w:p>
    <w:p w:rsidR="00F9306F" w:rsidRPr="00E07A92" w:rsidRDefault="00F9306F" w:rsidP="00F9306F">
      <w:pPr>
        <w:jc w:val="right"/>
        <w:rPr>
          <w:sz w:val="24"/>
        </w:rPr>
      </w:pPr>
      <w:r w:rsidRPr="00E07A92">
        <w:rPr>
          <w:sz w:val="24"/>
        </w:rPr>
        <w:t>Форма  8</w:t>
      </w:r>
    </w:p>
    <w:p w:rsidR="00F9306F" w:rsidRPr="00E07A92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F9306F" w:rsidRPr="00E07A92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>муниципальной программы «Развитие малого и среднего предп</w:t>
      </w:r>
      <w:r w:rsidR="0002029E" w:rsidRPr="00E07A92">
        <w:rPr>
          <w:b/>
          <w:sz w:val="24"/>
        </w:rPr>
        <w:t>ринимательства</w:t>
      </w:r>
      <w:r w:rsidRPr="00E07A92">
        <w:rPr>
          <w:b/>
          <w:sz w:val="24"/>
        </w:rPr>
        <w:t>»</w:t>
      </w:r>
      <w:r w:rsidR="00F12675" w:rsidRPr="00E07A92">
        <w:rPr>
          <w:b/>
          <w:sz w:val="24"/>
        </w:rPr>
        <w:t xml:space="preserve"> №</w:t>
      </w:r>
      <w:r w:rsidR="00B466F3" w:rsidRPr="00E07A92">
        <w:rPr>
          <w:b/>
          <w:sz w:val="24"/>
        </w:rPr>
        <w:t xml:space="preserve"> </w:t>
      </w:r>
      <w:r w:rsidR="00F12675" w:rsidRPr="00E07A92">
        <w:rPr>
          <w:b/>
          <w:sz w:val="24"/>
        </w:rPr>
        <w:t>3</w:t>
      </w:r>
    </w:p>
    <w:p w:rsidR="00F9306F" w:rsidRPr="00E07A92" w:rsidRDefault="00B466F3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>за 201</w:t>
      </w:r>
      <w:r w:rsidRPr="00E07A92">
        <w:rPr>
          <w:b/>
          <w:sz w:val="24"/>
          <w:lang w:val="en-US"/>
        </w:rPr>
        <w:t>9</w:t>
      </w:r>
      <w:r w:rsidR="00F9306F" w:rsidRPr="00E07A92">
        <w:rPr>
          <w:b/>
          <w:sz w:val="24"/>
        </w:rPr>
        <w:t xml:space="preserve"> год</w:t>
      </w:r>
    </w:p>
    <w:tbl>
      <w:tblPr>
        <w:tblW w:w="14787" w:type="dxa"/>
        <w:jc w:val="right"/>
        <w:tblCellSpacing w:w="5" w:type="nil"/>
        <w:tblInd w:w="-51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80"/>
        <w:gridCol w:w="850"/>
        <w:gridCol w:w="1701"/>
        <w:gridCol w:w="709"/>
        <w:gridCol w:w="709"/>
        <w:gridCol w:w="850"/>
        <w:gridCol w:w="851"/>
        <w:gridCol w:w="709"/>
        <w:gridCol w:w="850"/>
        <w:gridCol w:w="590"/>
        <w:gridCol w:w="1037"/>
      </w:tblGrid>
      <w:tr w:rsidR="00104612" w:rsidRPr="00E07A92" w:rsidTr="00104612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 xml:space="preserve">Результаты </w:t>
            </w:r>
            <w:r w:rsidRPr="00E07A92">
              <w:rPr>
                <w:rFonts w:ascii="Times New Roman" w:hAnsi="Times New Roman" w:cs="Times New Roman"/>
              </w:rPr>
              <w:lastRenderedPageBreak/>
              <w:t>оценки бюджетной эффективности ( в соответствии с п.5 формы 10)</w:t>
            </w:r>
          </w:p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04612" w:rsidRPr="00E07A92" w:rsidTr="00104612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</w:r>
            <w:r w:rsidRPr="00E07A92">
              <w:rPr>
                <w:sz w:val="22"/>
                <w:szCs w:val="22"/>
              </w:rPr>
              <w:lastRenderedPageBreak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План</w:t>
            </w:r>
            <w:r w:rsidRPr="00E07A92">
              <w:rPr>
                <w:sz w:val="22"/>
                <w:szCs w:val="22"/>
              </w:rPr>
              <w:lastRenderedPageBreak/>
              <w:t>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04612" w:rsidRPr="00E07A92" w:rsidTr="00104612">
        <w:trPr>
          <w:trHeight w:val="271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04612" w:rsidRPr="00E07A92" w:rsidTr="00104612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104612" w:rsidRPr="00E07A92" w:rsidTr="00104612">
        <w:trPr>
          <w:trHeight w:val="409"/>
          <w:tblCellSpacing w:w="5" w:type="nil"/>
          <w:jc w:val="right"/>
        </w:trPr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задачи</w:t>
            </w:r>
          </w:p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04612" w:rsidRPr="00E07A92" w:rsidTr="00104612">
        <w:trPr>
          <w:trHeight w:val="1255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Реализация мер по консультационной и информационной поддержке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количество субъектов малого и среднего предпринимательства, которым оказана консультационная и информационная поддержка, в т.ч. через проведение семинаров, «круглых столов» и иных мероприятий для МСП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Количество субъектов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+0,85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104612" w:rsidRPr="00E07A92" w:rsidTr="00104612">
        <w:trPr>
          <w:trHeight w:val="79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04612" w:rsidRPr="00E07A92" w:rsidTr="00104612">
        <w:trPr>
          <w:trHeight w:val="1518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Реализация мер по имущественной поддержке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Default"/>
              <w:rPr>
                <w:color w:val="auto"/>
                <w:sz w:val="22"/>
                <w:szCs w:val="22"/>
              </w:rPr>
            </w:pPr>
            <w:r w:rsidRPr="00E07A92">
              <w:rPr>
                <w:color w:val="auto"/>
                <w:sz w:val="22"/>
                <w:szCs w:val="22"/>
              </w:rPr>
              <w:t xml:space="preserve">количество объектов имущества, подлежащего предоставлению во владение и </w:t>
            </w:r>
            <w:r w:rsidRPr="00E07A92">
              <w:rPr>
                <w:color w:val="auto"/>
                <w:sz w:val="22"/>
                <w:szCs w:val="22"/>
              </w:rPr>
              <w:lastRenderedPageBreak/>
              <w:t>(или) пользование на долгосрочной основе субъектам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104612" w:rsidRPr="00E07A92" w:rsidTr="00104612">
        <w:trPr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04612" w:rsidRPr="00E07A92" w:rsidTr="00104612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Организация участия субъектов малого и среднего предпринимательства в закупках для муниципальных нужд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участников из числа субъектов малого и среднего предпринимательства в закупках для муниципальных нужд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104612" w:rsidRPr="00E07A92" w:rsidTr="00104612">
        <w:trPr>
          <w:trHeight w:val="1518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3"/>
                <w:szCs w:val="23"/>
              </w:rPr>
              <w:t xml:space="preserve">Организация участия в выставочных мероприятиях с целью продвижения экономического потенциала </w:t>
            </w:r>
            <w:proofErr w:type="spellStart"/>
            <w:r w:rsidRPr="00E07A92">
              <w:rPr>
                <w:rFonts w:eastAsia="Times New Roman"/>
                <w:sz w:val="23"/>
                <w:szCs w:val="23"/>
              </w:rPr>
              <w:t>Киржачского</w:t>
            </w:r>
            <w:proofErr w:type="spellEnd"/>
            <w:r w:rsidRPr="00E07A92">
              <w:rPr>
                <w:rFonts w:eastAsia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Default"/>
              <w:rPr>
                <w:color w:val="auto"/>
                <w:sz w:val="22"/>
                <w:szCs w:val="22"/>
              </w:rPr>
            </w:pPr>
            <w:r w:rsidRPr="00E07A92">
              <w:rPr>
                <w:color w:val="auto"/>
                <w:sz w:val="22"/>
                <w:szCs w:val="22"/>
              </w:rPr>
              <w:t>количество районных, областных и всероссийских мероприятий, в которых приняли участие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2" w:rsidRPr="00E07A92" w:rsidRDefault="00104612" w:rsidP="00104612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</w:tbl>
    <w:p w:rsidR="00402579" w:rsidRPr="00E07A92" w:rsidRDefault="00402579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E07A92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E07A92" w:rsidRDefault="00946BD4" w:rsidP="00801979">
      <w:pPr>
        <w:jc w:val="right"/>
        <w:rPr>
          <w:sz w:val="24"/>
        </w:rPr>
      </w:pPr>
    </w:p>
    <w:p w:rsidR="00801979" w:rsidRPr="00E07A92" w:rsidRDefault="00801979" w:rsidP="00801979">
      <w:pPr>
        <w:jc w:val="right"/>
        <w:rPr>
          <w:sz w:val="24"/>
        </w:rPr>
      </w:pPr>
      <w:r w:rsidRPr="00E07A92">
        <w:rPr>
          <w:sz w:val="24"/>
        </w:rPr>
        <w:t>Форма  8</w:t>
      </w:r>
    </w:p>
    <w:p w:rsidR="00801979" w:rsidRPr="00E07A92" w:rsidRDefault="00801979" w:rsidP="00801979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801979" w:rsidRPr="00E07A92" w:rsidRDefault="00801979" w:rsidP="0080197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A92">
        <w:rPr>
          <w:rFonts w:ascii="Times New Roman" w:hAnsi="Times New Roman" w:cs="Times New Roman"/>
          <w:sz w:val="22"/>
          <w:szCs w:val="22"/>
        </w:rPr>
        <w:t xml:space="preserve">МУНИЦИПАЛЬНОЙ ПРОГРАММЫ МО КИРЖАЧСКИЙ РАЙОН </w:t>
      </w:r>
    </w:p>
    <w:p w:rsidR="00801979" w:rsidRPr="00E07A92" w:rsidRDefault="00801979" w:rsidP="00801979">
      <w:pPr>
        <w:jc w:val="center"/>
        <w:rPr>
          <w:b/>
          <w:sz w:val="24"/>
        </w:rPr>
      </w:pPr>
      <w:r w:rsidRPr="00E07A92">
        <w:rPr>
          <w:b/>
          <w:szCs w:val="28"/>
        </w:rPr>
        <w:t>«</w:t>
      </w:r>
      <w:r w:rsidRPr="00E07A92">
        <w:rPr>
          <w:b/>
          <w:sz w:val="24"/>
        </w:rPr>
        <w:t xml:space="preserve">Повышение безопасности дорожного движения в </w:t>
      </w:r>
      <w:proofErr w:type="spellStart"/>
      <w:r w:rsidRPr="00E07A92">
        <w:rPr>
          <w:b/>
          <w:sz w:val="24"/>
        </w:rPr>
        <w:t>Киржачско</w:t>
      </w:r>
      <w:r w:rsidR="0002029E" w:rsidRPr="00E07A92">
        <w:rPr>
          <w:b/>
          <w:sz w:val="24"/>
        </w:rPr>
        <w:t>м</w:t>
      </w:r>
      <w:proofErr w:type="spellEnd"/>
      <w:r w:rsidR="0002029E" w:rsidRPr="00E07A92">
        <w:rPr>
          <w:b/>
          <w:sz w:val="24"/>
        </w:rPr>
        <w:t xml:space="preserve"> районе на 2017-2020 годах» № 5</w:t>
      </w:r>
    </w:p>
    <w:p w:rsidR="00801979" w:rsidRPr="00E07A92" w:rsidRDefault="00801979" w:rsidP="008019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9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C0740" w:rsidRPr="00E07A9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07A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45" w:type="dxa"/>
        <w:jc w:val="right"/>
        <w:tblInd w:w="-49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2551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DC0740" w:rsidRPr="00E07A92" w:rsidTr="00DC0740">
        <w:trPr>
          <w:trHeight w:val="320"/>
          <w:jc w:val="right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 w:rsidRPr="00E07A92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Результаты оценки бюджетной эффективности в соответствии с п.5 формы 10)</w:t>
            </w:r>
          </w:p>
        </w:tc>
      </w:tr>
      <w:tr w:rsidR="00DC0740" w:rsidRPr="00E07A92" w:rsidTr="00DC0740">
        <w:trPr>
          <w:trHeight w:val="509"/>
          <w:jc w:val="right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/>
        </w:tc>
      </w:tr>
      <w:tr w:rsidR="00DC0740" w:rsidRPr="00E07A92" w:rsidTr="00DC0740">
        <w:trPr>
          <w:trHeight w:val="640"/>
          <w:jc w:val="right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40" w:rsidRPr="00E07A92" w:rsidRDefault="00DC0740" w:rsidP="00E4263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DC0740" w:rsidRPr="00E07A92" w:rsidTr="00DC0740">
        <w:trPr>
          <w:trHeight w:val="208"/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0" w:rsidRPr="00E07A92" w:rsidRDefault="00DC0740" w:rsidP="00E42636">
            <w:pPr>
              <w:jc w:val="center"/>
            </w:pPr>
            <w:r w:rsidRPr="00E07A92"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DC0740" w:rsidRPr="00E07A92" w:rsidTr="00DC0740">
        <w:trPr>
          <w:jc w:val="right"/>
        </w:trPr>
        <w:tc>
          <w:tcPr>
            <w:tcW w:w="14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Наименование задачи: </w:t>
            </w:r>
            <w:r w:rsidRPr="00E07A92">
              <w:t>Сокращение смертности от дорожно-транспортных происшествий к 2020 году на 29% по сравнению с 2015 годом</w:t>
            </w:r>
          </w:p>
        </w:tc>
      </w:tr>
      <w:tr w:rsidR="00DC0740" w:rsidRPr="00E07A92" w:rsidTr="00DC0740">
        <w:trPr>
          <w:trHeight w:val="320"/>
          <w:jc w:val="right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E07A92">
              <w:rPr>
                <w:rFonts w:ascii="Times New Roman" w:hAnsi="Times New Roman" w:cs="Times New Roman"/>
              </w:rPr>
              <w:t xml:space="preserve"> "Развитие системы предупреждения опасного поведения участников дорожного движения"</w:t>
            </w:r>
          </w:p>
          <w:p w:rsidR="00DC0740" w:rsidRPr="00E07A92" w:rsidRDefault="00DC0740" w:rsidP="00E426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DC0740" w:rsidRPr="00E07A92" w:rsidRDefault="00DC0740" w:rsidP="00E42636">
            <w:pPr>
              <w:jc w:val="both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 xml:space="preserve">"Развитие системы обеспечения деятельности в сфере безопасности дорожного движения" </w:t>
            </w:r>
          </w:p>
          <w:p w:rsidR="00DC0740" w:rsidRPr="00E07A92" w:rsidRDefault="00DC0740" w:rsidP="00E42636">
            <w:pPr>
              <w:jc w:val="both"/>
            </w:pPr>
            <w:r w:rsidRPr="00E07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  <w:r w:rsidRPr="00E07A92">
              <w:rPr>
                <w:rFonts w:ascii="Times New Roman" w:hAnsi="Times New Roman" w:cs="Times New Roman"/>
              </w:rPr>
              <w:t>"Совершенствование организации движения транспортных средств и пешеходов"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40" w:rsidRPr="00E07A92" w:rsidRDefault="00380797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Снижение на количество лиц, погибших в результате ДТП (по сравнению с базовым 2015 годом)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1</w:t>
            </w:r>
            <w:r w:rsidRPr="00E07A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18"/>
                <w:szCs w:val="18"/>
              </w:rPr>
            </w:pPr>
            <w:bookmarkStart w:id="0" w:name="_GoBack"/>
            <w:bookmarkEnd w:id="0"/>
            <w:r w:rsidRPr="00E07A92">
              <w:rPr>
                <w:sz w:val="24"/>
                <w:szCs w:val="24"/>
              </w:rPr>
              <w:t>-26,3</w:t>
            </w:r>
            <w:r w:rsidRPr="00E07A9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40" w:rsidRPr="00E07A92" w:rsidRDefault="004773F7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DC0740" w:rsidRPr="00E07A92" w:rsidTr="00DC0740">
        <w:trPr>
          <w:trHeight w:val="320"/>
          <w:jc w:val="right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ind w:firstLine="28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Снижение количества детей,  погибших в результате ДТП </w:t>
            </w:r>
            <w:r w:rsidRPr="00E07A92">
              <w:rPr>
                <w:i/>
                <w:sz w:val="22"/>
                <w:szCs w:val="22"/>
              </w:rPr>
              <w:t>(</w:t>
            </w:r>
            <w:r w:rsidRPr="00E07A92">
              <w:rPr>
                <w:sz w:val="22"/>
                <w:szCs w:val="22"/>
              </w:rPr>
              <w:t>по сравнению с базовым  2015 годом)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0" w:rsidRPr="00E07A92" w:rsidRDefault="00DC0740" w:rsidP="00E4263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01979" w:rsidRPr="00E07A92" w:rsidRDefault="00801979" w:rsidP="00801979"/>
    <w:p w:rsidR="00801979" w:rsidRPr="00E07A92" w:rsidRDefault="00801979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46BD4" w:rsidRPr="00E07A92" w:rsidRDefault="00946BD4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46BD4" w:rsidRPr="00E07A92" w:rsidRDefault="00946BD4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CC68EA" w:rsidRPr="00E07A92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lastRenderedPageBreak/>
        <w:t xml:space="preserve">АНАЛИЗ РЕЗУЛЬТАТИВНОСТИ </w:t>
      </w:r>
    </w:p>
    <w:p w:rsidR="00CC68EA" w:rsidRPr="00E07A92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t xml:space="preserve">муниципальной программы  </w:t>
      </w:r>
    </w:p>
    <w:p w:rsidR="00CC68EA" w:rsidRPr="00E07A92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t xml:space="preserve">« Социальное и демографическое развитие </w:t>
      </w:r>
      <w:proofErr w:type="spellStart"/>
      <w:r w:rsidRPr="00E07A92">
        <w:rPr>
          <w:rFonts w:ascii="Times New Roman" w:hAnsi="Times New Roman" w:cs="Times New Roman"/>
          <w:b/>
          <w:sz w:val="24"/>
        </w:rPr>
        <w:t>Киржачского</w:t>
      </w:r>
      <w:proofErr w:type="spellEnd"/>
      <w:r w:rsidRPr="00E07A92">
        <w:rPr>
          <w:rFonts w:ascii="Times New Roman" w:hAnsi="Times New Roman" w:cs="Times New Roman"/>
          <w:b/>
          <w:sz w:val="24"/>
        </w:rPr>
        <w:t xml:space="preserve"> района на 2017-2019 годы»</w:t>
      </w:r>
      <w:r w:rsidR="0002029E" w:rsidRPr="00E07A92">
        <w:rPr>
          <w:rFonts w:ascii="Times New Roman" w:hAnsi="Times New Roman" w:cs="Times New Roman"/>
          <w:b/>
          <w:sz w:val="24"/>
        </w:rPr>
        <w:t xml:space="preserve"> №7</w:t>
      </w:r>
    </w:p>
    <w:p w:rsidR="00CC68EA" w:rsidRPr="00E07A92" w:rsidRDefault="000F0A2A" w:rsidP="00CC68EA">
      <w:pPr>
        <w:autoSpaceDE w:val="0"/>
        <w:autoSpaceDN w:val="0"/>
        <w:adjustRightInd w:val="0"/>
        <w:jc w:val="center"/>
        <w:rPr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t>за 2019</w:t>
      </w:r>
      <w:r w:rsidR="00CC68EA" w:rsidRPr="00E07A92">
        <w:rPr>
          <w:rFonts w:ascii="Times New Roman" w:hAnsi="Times New Roman" w:cs="Times New Roman"/>
          <w:b/>
          <w:sz w:val="24"/>
        </w:rPr>
        <w:t xml:space="preserve"> год</w:t>
      </w:r>
    </w:p>
    <w:p w:rsidR="00DC1D5F" w:rsidRPr="00E07A92" w:rsidRDefault="00DC1D5F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787" w:type="dxa"/>
        <w:jc w:val="right"/>
        <w:tblCellSpacing w:w="5" w:type="nil"/>
        <w:tblInd w:w="-22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52"/>
        <w:gridCol w:w="131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800"/>
        <w:gridCol w:w="1208"/>
      </w:tblGrid>
      <w:tr w:rsidR="000F0A2A" w:rsidRPr="00E07A92" w:rsidTr="000F0A2A">
        <w:trPr>
          <w:trHeight w:val="320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0F0A2A" w:rsidRPr="00E07A92" w:rsidTr="000F0A2A">
        <w:trPr>
          <w:trHeight w:val="32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A2A" w:rsidRPr="00E07A92" w:rsidTr="000F0A2A">
        <w:trPr>
          <w:trHeight w:val="64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A2A" w:rsidRPr="00E07A92" w:rsidTr="000F0A2A">
        <w:trPr>
          <w:tblCellSpacing w:w="5" w:type="nil"/>
          <w:jc w:val="right"/>
        </w:trPr>
        <w:tc>
          <w:tcPr>
            <w:tcW w:w="135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A2A" w:rsidRPr="00E07A92" w:rsidTr="000F0A2A">
        <w:trPr>
          <w:trHeight w:val="320"/>
          <w:tblCellSpacing w:w="5" w:type="nil"/>
          <w:jc w:val="right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1</w:t>
            </w:r>
            <w:r w:rsidRPr="00E07A92">
              <w:rPr>
                <w:b/>
                <w:sz w:val="24"/>
              </w:rPr>
              <w:t xml:space="preserve"> </w:t>
            </w:r>
          </w:p>
          <w:p w:rsidR="000F0A2A" w:rsidRPr="00E07A92" w:rsidRDefault="000F0A2A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rFonts w:eastAsia="Times New Roman"/>
                <w:bCs/>
                <w:sz w:val="24"/>
                <w:szCs w:val="24"/>
              </w:rPr>
              <w:t>Меры по социальной поддержке в районе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 1</w:t>
            </w:r>
          </w:p>
          <w:p w:rsidR="000F0A2A" w:rsidRPr="00E07A92" w:rsidRDefault="000F0A2A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rFonts w:eastAsia="Times New Roman"/>
                <w:sz w:val="24"/>
                <w:szCs w:val="24"/>
              </w:rPr>
              <w:t>Количество граждан, получающих адресную социальную помощь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  <w:lang w:val="en-US"/>
              </w:rPr>
              <w:t>6</w:t>
            </w: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+6,7%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823,4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823,4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0%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отчетный год получены      </w:t>
            </w:r>
            <w:r w:rsidRPr="00E07A92">
              <w:rPr>
                <w:sz w:val="22"/>
                <w:szCs w:val="22"/>
              </w:rPr>
              <w:br/>
              <w:t xml:space="preserve">бюджетный и социальный эффект. Все мероприятия выполнены в срок и в полном объеме    </w:t>
            </w:r>
          </w:p>
        </w:tc>
      </w:tr>
      <w:tr w:rsidR="000F0A2A" w:rsidRPr="00E07A92" w:rsidTr="000F0A2A">
        <w:trPr>
          <w:trHeight w:val="32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Показатель2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общественных организаций, получивших социальную поддержку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+20%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A2A" w:rsidRPr="00E07A92" w:rsidTr="000F0A2A">
        <w:trPr>
          <w:trHeight w:val="320"/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2.Меры по повышению социальной активности различных категорий граждан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показатель 1 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благотворител</w:t>
            </w:r>
            <w:r w:rsidRPr="00E07A92">
              <w:rPr>
                <w:sz w:val="22"/>
                <w:szCs w:val="22"/>
              </w:rPr>
              <w:lastRenderedPageBreak/>
              <w:t>ьных акций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620,0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620,0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отчетный год </w:t>
            </w:r>
            <w:r w:rsidRPr="00E07A92">
              <w:rPr>
                <w:sz w:val="22"/>
                <w:szCs w:val="22"/>
              </w:rPr>
              <w:lastRenderedPageBreak/>
              <w:t xml:space="preserve">получены      </w:t>
            </w:r>
            <w:r w:rsidRPr="00E07A92">
              <w:rPr>
                <w:sz w:val="22"/>
                <w:szCs w:val="22"/>
              </w:rPr>
              <w:br/>
              <w:t xml:space="preserve">бюджетный и социальный эффект. Все мероприятия выполнены в срок и в полном объеме    </w:t>
            </w:r>
          </w:p>
        </w:tc>
      </w:tr>
      <w:tr w:rsidR="000F0A2A" w:rsidRPr="00E07A92" w:rsidTr="000F0A2A">
        <w:trPr>
          <w:trHeight w:val="1785"/>
          <w:tblCellSpacing w:w="5" w:type="nil"/>
          <w:jc w:val="right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3</w:t>
            </w:r>
          </w:p>
          <w:p w:rsidR="000F0A2A" w:rsidRPr="00E07A92" w:rsidRDefault="000F0A2A" w:rsidP="00E42636">
            <w:pPr>
              <w:tabs>
                <w:tab w:val="left" w:leader="underscore" w:pos="8686"/>
              </w:tabs>
              <w:snapToGrid w:val="0"/>
              <w:ind w:right="-1"/>
              <w:rPr>
                <w:rFonts w:eastAsia="Times New Roman"/>
                <w:sz w:val="24"/>
              </w:rPr>
            </w:pPr>
            <w:r w:rsidRPr="00E07A92">
              <w:rPr>
                <w:rFonts w:eastAsia="Times New Roman"/>
                <w:sz w:val="24"/>
              </w:rPr>
              <w:t xml:space="preserve">Меры, направленные на </w:t>
            </w:r>
            <w:proofErr w:type="spellStart"/>
            <w:r w:rsidRPr="00E07A92">
              <w:rPr>
                <w:rFonts w:eastAsia="Times New Roman"/>
                <w:sz w:val="24"/>
              </w:rPr>
              <w:t>пропаган-ду</w:t>
            </w:r>
            <w:proofErr w:type="spellEnd"/>
            <w:r w:rsidRPr="00E07A92">
              <w:rPr>
                <w:rFonts w:eastAsia="Times New Roman"/>
                <w:sz w:val="24"/>
              </w:rPr>
              <w:t xml:space="preserve"> здорового образа жизни, </w:t>
            </w:r>
            <w:proofErr w:type="spellStart"/>
            <w:r w:rsidRPr="00E07A92">
              <w:rPr>
                <w:rFonts w:eastAsia="Times New Roman"/>
                <w:sz w:val="24"/>
              </w:rPr>
              <w:t>сохране-ние</w:t>
            </w:r>
            <w:proofErr w:type="spellEnd"/>
            <w:r w:rsidRPr="00E07A92">
              <w:rPr>
                <w:rFonts w:eastAsia="Times New Roman"/>
                <w:sz w:val="24"/>
              </w:rPr>
              <w:t>, укрепление здоровья населения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Показатель1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Доля жителей района, вовлеченных в занятия спортом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30,5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+27,5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112,0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112,0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отчетный год получены      </w:t>
            </w:r>
            <w:r w:rsidRPr="00E07A92">
              <w:rPr>
                <w:sz w:val="22"/>
                <w:szCs w:val="22"/>
              </w:rPr>
              <w:br/>
              <w:t xml:space="preserve">бюджетный и социальный эффект. Все мероприятия выполнены в срок и в полном объеме    </w:t>
            </w:r>
          </w:p>
        </w:tc>
      </w:tr>
      <w:tr w:rsidR="000F0A2A" w:rsidRPr="00E07A92" w:rsidTr="000F0A2A">
        <w:trPr>
          <w:trHeight w:val="225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Показатель2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физкультурных и спортивных мероприятий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A2A" w:rsidRPr="00E07A92" w:rsidTr="000F0A2A">
        <w:trPr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 xml:space="preserve">Основное мероприятие 4.Меры по </w:t>
            </w:r>
            <w:proofErr w:type="spellStart"/>
            <w:r w:rsidRPr="00E07A92">
              <w:rPr>
                <w:sz w:val="22"/>
                <w:szCs w:val="22"/>
              </w:rPr>
              <w:t>военно-патриоти-ческому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proofErr w:type="spellStart"/>
            <w:r w:rsidRPr="00E07A92">
              <w:rPr>
                <w:sz w:val="22"/>
                <w:szCs w:val="22"/>
              </w:rPr>
              <w:t>воспита-нию</w:t>
            </w:r>
            <w:proofErr w:type="spellEnd"/>
            <w:r w:rsidRPr="00E07A92">
              <w:rPr>
                <w:sz w:val="22"/>
                <w:szCs w:val="22"/>
              </w:rPr>
              <w:t xml:space="preserve"> населения</w:t>
            </w:r>
          </w:p>
          <w:p w:rsidR="000F0A2A" w:rsidRPr="00E07A92" w:rsidRDefault="000F0A2A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0F0A2A" w:rsidRPr="00E07A92" w:rsidRDefault="000F0A2A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Показатель1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Доля мероприятий патриотической направленности по </w:t>
            </w:r>
            <w:r w:rsidRPr="00E07A92">
              <w:rPr>
                <w:sz w:val="22"/>
                <w:szCs w:val="22"/>
              </w:rPr>
              <w:lastRenderedPageBreak/>
              <w:t>отношению к общему числу мероприятий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проценты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18%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105,0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105,0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отчетный год получены      </w:t>
            </w:r>
            <w:r w:rsidRPr="00E07A92">
              <w:rPr>
                <w:sz w:val="22"/>
                <w:szCs w:val="22"/>
              </w:rPr>
              <w:br/>
              <w:t>бюджетный и социальны</w:t>
            </w:r>
            <w:r w:rsidRPr="00E07A92">
              <w:rPr>
                <w:sz w:val="22"/>
                <w:szCs w:val="22"/>
              </w:rPr>
              <w:lastRenderedPageBreak/>
              <w:t xml:space="preserve">й эффект. Все мероприятия выполнены в срок и в полном объеме    </w:t>
            </w:r>
          </w:p>
        </w:tc>
      </w:tr>
      <w:tr w:rsidR="000F0A2A" w:rsidRPr="00E07A92" w:rsidTr="000F0A2A">
        <w:trPr>
          <w:trHeight w:val="3840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Основное мероприятие 5. Меры по </w:t>
            </w:r>
            <w:proofErr w:type="spellStart"/>
            <w:r w:rsidRPr="00E07A92">
              <w:rPr>
                <w:sz w:val="22"/>
                <w:szCs w:val="22"/>
              </w:rPr>
              <w:t>повыш-ению</w:t>
            </w:r>
            <w:proofErr w:type="spellEnd"/>
            <w:r w:rsidRPr="00E07A92">
              <w:rPr>
                <w:sz w:val="22"/>
                <w:szCs w:val="22"/>
              </w:rPr>
              <w:t xml:space="preserve"> творческой и общественной активности молодежи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Показатель1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Доля молодых людей, принявших участие в мероприятиях, направленных на поддержку талантливой молодежи, патриотическое воспитание и интеллектуально-творческое развитие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300,1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300,1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отчетный год получены      </w:t>
            </w:r>
            <w:r w:rsidRPr="00E07A92">
              <w:rPr>
                <w:sz w:val="22"/>
                <w:szCs w:val="22"/>
              </w:rPr>
              <w:br/>
              <w:t xml:space="preserve">бюджетный и социальный эффект. Все мероприятия выполнены в срок и в полном объеме    </w:t>
            </w:r>
          </w:p>
        </w:tc>
      </w:tr>
      <w:tr w:rsidR="000F0A2A" w:rsidRPr="00E07A92" w:rsidTr="000F0A2A">
        <w:trPr>
          <w:trHeight w:val="195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 2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Доля молодых людей, вовлеченных в деятельность общественных объединений  и реализацию социально значимых проектов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A2A" w:rsidRPr="00E07A92" w:rsidTr="000F0A2A">
        <w:trPr>
          <w:trHeight w:val="1260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Основное мероприятие 6. Меры по </w:t>
            </w:r>
            <w:proofErr w:type="spellStart"/>
            <w:r w:rsidRPr="00E07A92">
              <w:rPr>
                <w:sz w:val="22"/>
                <w:szCs w:val="22"/>
              </w:rPr>
              <w:t>повыше-нию</w:t>
            </w:r>
            <w:proofErr w:type="spellEnd"/>
            <w:r w:rsidRPr="00E07A92">
              <w:rPr>
                <w:sz w:val="22"/>
                <w:szCs w:val="22"/>
              </w:rPr>
              <w:t xml:space="preserve"> престижа  семьи и брака, значимости семейных ценностей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Показатель1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Отношение рождаемости к смертности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+57,9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отчетный год получены      </w:t>
            </w:r>
            <w:r w:rsidRPr="00E07A92">
              <w:rPr>
                <w:sz w:val="22"/>
                <w:szCs w:val="22"/>
              </w:rPr>
              <w:br/>
              <w:t xml:space="preserve">бюджетный и социальный эффект. Все </w:t>
            </w:r>
            <w:r w:rsidRPr="00E07A92">
              <w:rPr>
                <w:sz w:val="22"/>
                <w:szCs w:val="22"/>
              </w:rPr>
              <w:lastRenderedPageBreak/>
              <w:t xml:space="preserve">мероприятия выполнены в срок и в полном объеме    </w:t>
            </w:r>
          </w:p>
        </w:tc>
      </w:tr>
      <w:tr w:rsidR="000F0A2A" w:rsidRPr="00E07A92" w:rsidTr="000F0A2A">
        <w:trPr>
          <w:trHeight w:val="1275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Показатель 2</w:t>
            </w:r>
          </w:p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Отношение количества браков к разводам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A" w:rsidRPr="00E07A92" w:rsidRDefault="000F0A2A" w:rsidP="00E4263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1D5F" w:rsidRPr="00E07A92" w:rsidRDefault="00DC1D5F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E07A92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B1807" w:rsidRPr="00E07A92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07A92">
        <w:rPr>
          <w:rFonts w:ascii="Times New Roman" w:hAnsi="Times New Roman" w:cs="Times New Roman"/>
          <w:b/>
        </w:rPr>
        <w:t xml:space="preserve">АНАЛИЗ РЕЗУЛЬТАТИВНОСТИ </w:t>
      </w:r>
    </w:p>
    <w:p w:rsidR="001B1807" w:rsidRPr="00E07A92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07A92">
        <w:rPr>
          <w:rFonts w:ascii="Times New Roman" w:hAnsi="Times New Roman" w:cs="Times New Roman"/>
          <w:b/>
        </w:rPr>
        <w:t>муниципальной программы, подпрограммы</w:t>
      </w:r>
    </w:p>
    <w:p w:rsidR="001B1807" w:rsidRPr="00E07A92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07A92">
        <w:rPr>
          <w:rFonts w:ascii="Times New Roman" w:hAnsi="Times New Roman" w:cs="Times New Roman"/>
          <w:b/>
        </w:rPr>
        <w:t xml:space="preserve"> «Обеспечение безопасности населения и территорий </w:t>
      </w:r>
      <w:proofErr w:type="spellStart"/>
      <w:r w:rsidRPr="00E07A92">
        <w:rPr>
          <w:rFonts w:ascii="Times New Roman" w:hAnsi="Times New Roman" w:cs="Times New Roman"/>
          <w:b/>
        </w:rPr>
        <w:t>Киржачского</w:t>
      </w:r>
      <w:proofErr w:type="spellEnd"/>
      <w:r w:rsidRPr="00E07A92">
        <w:rPr>
          <w:rFonts w:ascii="Times New Roman" w:hAnsi="Times New Roman" w:cs="Times New Roman"/>
          <w:b/>
        </w:rPr>
        <w:t xml:space="preserve"> райо</w:t>
      </w:r>
      <w:r w:rsidR="0002029E" w:rsidRPr="00E07A92">
        <w:rPr>
          <w:rFonts w:ascii="Times New Roman" w:hAnsi="Times New Roman" w:cs="Times New Roman"/>
          <w:b/>
        </w:rPr>
        <w:t>на на 2019-2021</w:t>
      </w:r>
      <w:r w:rsidRPr="00E07A92">
        <w:rPr>
          <w:rFonts w:ascii="Times New Roman" w:hAnsi="Times New Roman" w:cs="Times New Roman"/>
          <w:b/>
        </w:rPr>
        <w:t xml:space="preserve"> годы»</w:t>
      </w:r>
      <w:r w:rsidR="0002029E" w:rsidRPr="00E07A92">
        <w:rPr>
          <w:rFonts w:ascii="Times New Roman" w:hAnsi="Times New Roman" w:cs="Times New Roman"/>
          <w:b/>
        </w:rPr>
        <w:t xml:space="preserve"> №8</w:t>
      </w:r>
    </w:p>
    <w:p w:rsidR="001B1807" w:rsidRPr="00E07A92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07A92">
        <w:rPr>
          <w:rFonts w:ascii="Times New Roman" w:hAnsi="Times New Roman" w:cs="Times New Roman"/>
          <w:b/>
        </w:rPr>
        <w:t>за</w:t>
      </w:r>
      <w:r w:rsidR="00BB68F3" w:rsidRPr="00E07A92">
        <w:rPr>
          <w:rFonts w:ascii="Times New Roman" w:hAnsi="Times New Roman" w:cs="Times New Roman"/>
          <w:b/>
        </w:rPr>
        <w:t xml:space="preserve">  201</w:t>
      </w:r>
      <w:r w:rsidR="00BB68F3" w:rsidRPr="00E07A92">
        <w:rPr>
          <w:rFonts w:ascii="Times New Roman" w:hAnsi="Times New Roman" w:cs="Times New Roman"/>
          <w:b/>
          <w:lang w:val="en-US"/>
        </w:rPr>
        <w:t>9</w:t>
      </w:r>
      <w:r w:rsidRPr="00E07A92">
        <w:rPr>
          <w:rFonts w:ascii="Times New Roman" w:hAnsi="Times New Roman" w:cs="Times New Roman"/>
          <w:b/>
        </w:rPr>
        <w:t xml:space="preserve"> год</w:t>
      </w:r>
    </w:p>
    <w:tbl>
      <w:tblPr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693"/>
        <w:gridCol w:w="850"/>
        <w:gridCol w:w="4111"/>
        <w:gridCol w:w="709"/>
        <w:gridCol w:w="992"/>
        <w:gridCol w:w="851"/>
        <w:gridCol w:w="850"/>
        <w:gridCol w:w="851"/>
        <w:gridCol w:w="850"/>
        <w:gridCol w:w="709"/>
        <w:gridCol w:w="1418"/>
      </w:tblGrid>
      <w:tr w:rsidR="00BB68F3" w:rsidRPr="00E07A92" w:rsidTr="00B02FB4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</w:t>
            </w:r>
          </w:p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тыс. 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jc w:val="center"/>
            </w:pPr>
            <w:r w:rsidRPr="00E07A92">
              <w:t xml:space="preserve">Результаты оценки </w:t>
            </w:r>
            <w:r w:rsidRPr="00E07A92">
              <w:lastRenderedPageBreak/>
              <w:t>бюджетной эффективности ( в соответствии с п.5 формы 10)</w:t>
            </w:r>
          </w:p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</w:r>
            <w:r w:rsidRPr="00E07A92">
              <w:rPr>
                <w:sz w:val="22"/>
                <w:szCs w:val="22"/>
              </w:rPr>
              <w:lastRenderedPageBreak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ind w:right="-217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плано-</w:t>
            </w:r>
            <w:r w:rsidRPr="00E07A92">
              <w:rPr>
                <w:sz w:val="22"/>
                <w:szCs w:val="22"/>
              </w:rPr>
              <w:lastRenderedPageBreak/>
              <w:t>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27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отклонение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BB68F3" w:rsidRPr="00E07A92" w:rsidTr="00B02FB4">
        <w:trPr>
          <w:tblCellSpacing w:w="5" w:type="nil"/>
        </w:trPr>
        <w:tc>
          <w:tcPr>
            <w:tcW w:w="139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Основное мероприятие 1</w:t>
            </w:r>
          </w:p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Организация и осуществление на территории района мероприятий по предупреждению терроризма и экстремизма, минимизации их последствий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Уровень подготовленности руководителей учреждений, организаций и должностных лиц к действиям по предотвращению и пресечению террористических актов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социальный эффект</w:t>
            </w:r>
          </w:p>
        </w:tc>
      </w:tr>
      <w:tr w:rsidR="00BB68F3" w:rsidRPr="00E07A92" w:rsidTr="00B02FB4">
        <w:trPr>
          <w:trHeight w:val="29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Обеспечение антитеррористической защищенности объектов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1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Информирование населения по вопросам противодействия терроризму и экстремисткой деятельности (общее количество информационных материалов)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субсидии, в общем количестве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3488,5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3488,5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Основное мероприятие 2</w:t>
            </w:r>
          </w:p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Сокращение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социальный эффект</w:t>
            </w:r>
          </w:p>
        </w:tc>
      </w:tr>
      <w:tr w:rsidR="00BB68F3" w:rsidRPr="00E07A92" w:rsidTr="00B02FB4">
        <w:trPr>
          <w:trHeight w:val="8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Уменьшение числа преступлений, совершенных на улицах и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9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Основное мероприятие 3</w:t>
            </w:r>
          </w:p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Профилактика правонарушений</w:t>
            </w:r>
          </w:p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Снижение числа тяжких и особо тяжких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Получен социальный эффект</w:t>
            </w:r>
          </w:p>
        </w:tc>
      </w:tr>
      <w:tr w:rsidR="00BB68F3" w:rsidRPr="00E07A92" w:rsidTr="00B02FB4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Сокращение количества преступлений, совершенных несовершеннолетними или при их соучастии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tabs>
                <w:tab w:val="left" w:pos="120"/>
                <w:tab w:val="left" w:pos="785"/>
              </w:tabs>
              <w:jc w:val="both"/>
            </w:pPr>
            <w:r w:rsidRPr="00E07A92">
              <w:t>Снижение доли преступлений, совершенных ранее судимыми лицами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B68F3" w:rsidRPr="00E07A92" w:rsidTr="00B02FB4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jc w:val="both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3" w:rsidRPr="00E07A92" w:rsidRDefault="00BB68F3" w:rsidP="00B02F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3" w:rsidRPr="00E07A92" w:rsidRDefault="00BB68F3" w:rsidP="00B02FB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46BD4" w:rsidRPr="00E07A92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E07A92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1B1807" w:rsidRPr="00E07A92" w:rsidRDefault="001B1807" w:rsidP="00544C06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5321" w:type="pct"/>
        <w:tblInd w:w="-318" w:type="dxa"/>
        <w:tblLayout w:type="fixed"/>
        <w:tblLook w:val="0000"/>
      </w:tblPr>
      <w:tblGrid>
        <w:gridCol w:w="314"/>
        <w:gridCol w:w="230"/>
        <w:gridCol w:w="19"/>
        <w:gridCol w:w="422"/>
        <w:gridCol w:w="1101"/>
        <w:gridCol w:w="1042"/>
        <w:gridCol w:w="233"/>
        <w:gridCol w:w="504"/>
        <w:gridCol w:w="818"/>
        <w:gridCol w:w="2533"/>
        <w:gridCol w:w="1202"/>
        <w:gridCol w:w="403"/>
        <w:gridCol w:w="733"/>
        <w:gridCol w:w="31"/>
        <w:gridCol w:w="821"/>
        <w:gridCol w:w="38"/>
        <w:gridCol w:w="727"/>
        <w:gridCol w:w="205"/>
        <w:gridCol w:w="802"/>
        <w:gridCol w:w="113"/>
        <w:gridCol w:w="1042"/>
        <w:gridCol w:w="183"/>
        <w:gridCol w:w="642"/>
        <w:gridCol w:w="620"/>
        <w:gridCol w:w="598"/>
        <w:gridCol w:w="359"/>
      </w:tblGrid>
      <w:tr w:rsidR="00060F20" w:rsidRPr="00E07A92" w:rsidTr="00B068D5">
        <w:trPr>
          <w:gridBefore w:val="1"/>
          <w:gridAfter w:val="1"/>
          <w:wBefore w:w="100" w:type="pct"/>
          <w:wAfter w:w="114" w:type="pct"/>
          <w:trHeight w:val="315"/>
        </w:trPr>
        <w:tc>
          <w:tcPr>
            <w:tcW w:w="439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A92">
              <w:rPr>
                <w:rFonts w:ascii="Times New Roman" w:hAnsi="Times New Roman" w:cs="Times New Roman"/>
                <w:b/>
              </w:rPr>
              <w:t>АНАЛИЗ РЕЗУЛЬТАТИВНОСТИ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E07A92" w:rsidTr="00B068D5">
        <w:trPr>
          <w:gridBefore w:val="1"/>
          <w:gridAfter w:val="1"/>
          <w:wBefore w:w="100" w:type="pct"/>
          <w:wAfter w:w="114" w:type="pct"/>
          <w:trHeight w:val="315"/>
        </w:trPr>
        <w:tc>
          <w:tcPr>
            <w:tcW w:w="439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A92">
              <w:rPr>
                <w:rFonts w:ascii="Times New Roman" w:hAnsi="Times New Roman" w:cs="Times New Roman"/>
                <w:b/>
              </w:rPr>
              <w:t>муниципальной программы, подпрограммы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E07A92" w:rsidTr="00B068D5">
        <w:trPr>
          <w:gridBefore w:val="1"/>
          <w:gridAfter w:val="1"/>
          <w:wBefore w:w="100" w:type="pct"/>
          <w:wAfter w:w="114" w:type="pct"/>
          <w:trHeight w:val="315"/>
        </w:trPr>
        <w:tc>
          <w:tcPr>
            <w:tcW w:w="439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A92">
              <w:rPr>
                <w:rFonts w:ascii="Times New Roman" w:hAnsi="Times New Roman" w:cs="Times New Roman"/>
                <w:b/>
                <w:iCs/>
              </w:rPr>
              <w:t xml:space="preserve">«Развитие </w:t>
            </w:r>
            <w:r w:rsidR="0002029E" w:rsidRPr="00E07A92">
              <w:rPr>
                <w:rFonts w:ascii="Times New Roman" w:hAnsi="Times New Roman" w:cs="Times New Roman"/>
                <w:b/>
                <w:iCs/>
              </w:rPr>
              <w:t xml:space="preserve">образования» </w:t>
            </w:r>
            <w:r w:rsidRPr="00E07A92">
              <w:rPr>
                <w:rFonts w:ascii="Times New Roman" w:hAnsi="Times New Roman" w:cs="Times New Roman"/>
                <w:b/>
              </w:rPr>
              <w:t xml:space="preserve"> </w:t>
            </w:r>
            <w:r w:rsidR="0002029E" w:rsidRPr="00E07A92">
              <w:rPr>
                <w:rFonts w:ascii="Times New Roman" w:hAnsi="Times New Roman" w:cs="Times New Roman"/>
                <w:b/>
              </w:rPr>
              <w:t>№ 9</w:t>
            </w:r>
          </w:p>
          <w:p w:rsidR="00B02FB4" w:rsidRPr="00E07A92" w:rsidRDefault="00060F20" w:rsidP="0002029E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7A92">
              <w:rPr>
                <w:rFonts w:ascii="Times New Roman" w:hAnsi="Times New Roman" w:cs="Times New Roman"/>
                <w:b/>
              </w:rPr>
              <w:t xml:space="preserve">за </w:t>
            </w:r>
            <w:r w:rsidRPr="00E07A92">
              <w:rPr>
                <w:rFonts w:ascii="Times New Roman" w:hAnsi="Times New Roman" w:cs="Times New Roman"/>
                <w:b/>
                <w:i/>
                <w:iCs/>
              </w:rPr>
              <w:t>201</w:t>
            </w:r>
            <w:r w:rsidR="00B02FB4" w:rsidRPr="00E07A92"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Pr="00E07A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B068D5" w:rsidRPr="00E07A92" w:rsidTr="00B068D5">
        <w:trPr>
          <w:gridBefore w:val="1"/>
          <w:gridAfter w:val="1"/>
          <w:wBefore w:w="100" w:type="pct"/>
          <w:wAfter w:w="114" w:type="pct"/>
          <w:trHeight w:val="270"/>
        </w:trPr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E07A92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B02FB4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1.</w:t>
            </w:r>
          </w:p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"Содействие развитию системы дошкольного, общего и дополнительного</w:t>
            </w:r>
            <w:r w:rsidRPr="00E07A92">
              <w:rPr>
                <w:sz w:val="24"/>
                <w:szCs w:val="24"/>
              </w:rPr>
              <w:t xml:space="preserve"> образования"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26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11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tabs>
                <w:tab w:val="left" w:pos="520"/>
              </w:tabs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243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27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13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640"/>
          <w:tblCellSpacing w:w="5" w:type="nil"/>
        </w:trPr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ind w:left="35" w:hanging="35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</w:tr>
      <w:tr w:rsidR="00B02FB4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                           Наименование задачи                                                                                                                                                          587 524,4         583 294,6      4229,8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7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1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rPr>
                <w:color w:val="auto"/>
              </w:rPr>
            </w:pPr>
            <w:r w:rsidRPr="00E07A92">
              <w:rPr>
                <w:color w:val="auto"/>
              </w:rPr>
              <w:t>мероприятие 1.1</w:t>
            </w:r>
          </w:p>
          <w:p w:rsidR="00B02FB4" w:rsidRPr="00E07A92" w:rsidRDefault="00B02FB4" w:rsidP="00B02FB4">
            <w:pPr>
              <w:pStyle w:val="Default"/>
              <w:rPr>
                <w:color w:val="auto"/>
              </w:rPr>
            </w:pPr>
            <w:r w:rsidRPr="00E07A92">
              <w:rPr>
                <w:color w:val="auto"/>
              </w:rPr>
              <w:t>«Расходы на обеспечение деятельности  (оказание услуг) муниципальных казённых дошкольных образовательных учреждений»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49,0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62,5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+13,5</w:t>
            </w:r>
          </w:p>
        </w:tc>
        <w:tc>
          <w:tcPr>
            <w:tcW w:w="42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16762,4</w:t>
            </w:r>
          </w:p>
        </w:tc>
        <w:tc>
          <w:tcPr>
            <w:tcW w:w="40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16251,1</w:t>
            </w:r>
          </w:p>
        </w:tc>
        <w:tc>
          <w:tcPr>
            <w:tcW w:w="30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-3,0%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676"/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+18</w:t>
            </w:r>
          </w:p>
        </w:tc>
        <w:tc>
          <w:tcPr>
            <w:tcW w:w="4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135"/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</w:t>
            </w:r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7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1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>мероприятие 1.2 «Расходы на обеспечение деятельности  (оказание услуг) муниципальных бюджетных  дошкольных образовательных учреждений»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49,0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62,5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+13,5</w:t>
            </w:r>
          </w:p>
        </w:tc>
        <w:tc>
          <w:tcPr>
            <w:tcW w:w="42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89920,6</w:t>
            </w:r>
          </w:p>
        </w:tc>
        <w:tc>
          <w:tcPr>
            <w:tcW w:w="40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89920,6</w:t>
            </w:r>
          </w:p>
        </w:tc>
        <w:tc>
          <w:tcPr>
            <w:tcW w:w="30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 xml:space="preserve"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</w:t>
            </w:r>
            <w:r w:rsidRPr="00E07A92">
              <w:rPr>
                <w:rFonts w:ascii="Times New Roman" w:hAnsi="Times New Roman"/>
              </w:rPr>
              <w:lastRenderedPageBreak/>
              <w:t>текущем году дошкольного образования)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+18</w:t>
            </w:r>
          </w:p>
        </w:tc>
        <w:tc>
          <w:tcPr>
            <w:tcW w:w="4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191"/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</w:t>
            </w:r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мероприятие 1.3 «Предоставление мер  социальной поддержки по оплате жилья и коммунальных услуг отдельным категориям граждан муниципальной системы образования»         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25,4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+3,4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10159,0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10159,0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мероприятие 1.4 «Социальная поддержка  детей-инвалидов дошкольного возраста»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522,8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522,8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605B2F" w:rsidP="00B02FB4">
            <w:pPr>
              <w:pStyle w:val="ConsPlusCell"/>
              <w:rPr>
                <w:sz w:val="22"/>
                <w:szCs w:val="22"/>
              </w:rPr>
            </w:pPr>
            <w:hyperlink w:anchor="Par5295" w:history="1">
              <w:r w:rsidR="00B02FB4" w:rsidRPr="00E07A92">
                <w:rPr>
                  <w:sz w:val="24"/>
                  <w:szCs w:val="24"/>
                </w:rPr>
                <w:t>мероприятие 1.5</w:t>
              </w:r>
            </w:hyperlink>
            <w:r w:rsidR="00B02FB4" w:rsidRPr="00E07A92">
              <w:rPr>
                <w:sz w:val="24"/>
                <w:szCs w:val="24"/>
              </w:rPr>
              <w:t xml:space="preserve"> «Обеспечение государственных гарантий реализации прав на получение общедоступного и бесплатного дошкольного образования»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+18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89542,1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89542,1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мероприятие 1.6 «Расходы на обеспечение деятельности  </w:t>
            </w:r>
            <w:r w:rsidRPr="00E07A92">
              <w:rPr>
                <w:sz w:val="24"/>
                <w:szCs w:val="24"/>
              </w:rPr>
              <w:lastRenderedPageBreak/>
              <w:t>муниципальных казённых школ-детских садов, школ начальных, неполных средних и средних»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E07A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28417,2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27678,3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-2,6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5,5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5,2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-0,3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 о среднем общем образовании.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-0,8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мероприятие 1.7 «Расходы по  проезду  на общественном транспорте  (кроме такси) до места работы и обратно  педагогическим  работникам  образовательных учреждений, расположенных в сельской местности, проживающим в  другой местности»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25,4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+3,4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535,0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534,8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535,0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07A92">
              <w:rPr>
                <w:color w:val="auto"/>
              </w:rPr>
              <w:t>мероприятие 1.8 «Расходы на обеспечение деятельности муниципальных бюджетных школ-</w:t>
            </w:r>
            <w:r w:rsidRPr="00E07A92">
              <w:rPr>
                <w:color w:val="auto"/>
              </w:rPr>
              <w:lastRenderedPageBreak/>
              <w:t>детских садов, школ начальных, неполных средних и средних»</w:t>
            </w:r>
          </w:p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</w:t>
            </w:r>
            <w:r w:rsidRPr="00E07A92">
              <w:rPr>
                <w:rFonts w:ascii="Times New Roman" w:hAnsi="Times New Roman"/>
              </w:rPr>
              <w:lastRenderedPageBreak/>
              <w:t>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35512,8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35512,8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5,5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5,2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+0,3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-0,8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>мероприятие 1.9 «Обеспечение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организациях».</w:t>
            </w:r>
          </w:p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202538,8</w:t>
            </w:r>
          </w:p>
          <w:p w:rsidR="00B02FB4" w:rsidRPr="00E07A92" w:rsidRDefault="00B02FB4" w:rsidP="00B02FB4">
            <w:pPr>
              <w:tabs>
                <w:tab w:val="left" w:pos="1076"/>
              </w:tabs>
            </w:pPr>
            <w:r w:rsidRPr="00E07A92">
              <w:tab/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202538,8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110,1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+10,1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обучающихся, обеспеченных подвозом к общеобразовательным организациям школьными автобусами, в общей численности обучающихся данной возрастной категории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bCs/>
                <w:sz w:val="24"/>
                <w:szCs w:val="24"/>
              </w:rPr>
              <w:t>мероприятие 1.10 «</w:t>
            </w:r>
            <w:r w:rsidRPr="00E07A92">
              <w:rPr>
                <w:sz w:val="24"/>
                <w:szCs w:val="24"/>
              </w:rPr>
              <w:t xml:space="preserve">Обеспечение мероприятий по организации питания обучающихся, воспитанников  муниципальных </w:t>
            </w:r>
            <w:r w:rsidRPr="00E07A92">
              <w:rPr>
                <w:sz w:val="24"/>
                <w:szCs w:val="24"/>
              </w:rPr>
              <w:lastRenderedPageBreak/>
              <w:t xml:space="preserve">общеобразовательных учреждений и образовательных учреждений  для дошкольного и младшего школьного возраста, расположенных на территории </w:t>
            </w:r>
            <w:proofErr w:type="spellStart"/>
            <w:r w:rsidRPr="00E07A92">
              <w:rPr>
                <w:sz w:val="24"/>
                <w:szCs w:val="24"/>
              </w:rPr>
              <w:t>Киржачского</w:t>
            </w:r>
            <w:proofErr w:type="spellEnd"/>
            <w:r w:rsidRPr="00E07A92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10624,0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10624,0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07A92">
              <w:rPr>
                <w:bCs/>
                <w:color w:val="auto"/>
              </w:rPr>
              <w:t>мероприятие 1.11 «</w:t>
            </w:r>
            <w:r w:rsidRPr="00E07A92">
              <w:rPr>
                <w:color w:val="auto"/>
              </w:rPr>
              <w:t>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 основным общеобразовательным  программам».</w:t>
            </w:r>
          </w:p>
          <w:p w:rsidR="00B02FB4" w:rsidRPr="00E07A92" w:rsidRDefault="00B02FB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6529,0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6529,0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учащихся 1-4 классов, обеспеченных горячим питанием, от общей численности обучающихся данной возрастной категории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+9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1.12</w:t>
            </w:r>
            <w:r w:rsidRPr="00E07A92">
              <w:rPr>
                <w:b/>
                <w:color w:val="auto"/>
              </w:rPr>
              <w:t xml:space="preserve"> </w:t>
            </w:r>
            <w:r w:rsidRPr="00E07A92">
              <w:rPr>
                <w:color w:val="auto"/>
              </w:rPr>
              <w:t xml:space="preserve">«Расходы на </w:t>
            </w:r>
            <w:r w:rsidRPr="00E07A92">
              <w:rPr>
                <w:color w:val="auto"/>
              </w:rPr>
              <w:lastRenderedPageBreak/>
              <w:t>обеспечение деятельности (оказание услуг) учреждений по внешкольной работе с детьми»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 xml:space="preserve">Доля детей в возрасте от 5 до 18 лет, охваченных дополнительным образованием, в общей </w:t>
            </w:r>
            <w:r w:rsidRPr="00E07A92">
              <w:rPr>
                <w:rFonts w:ascii="Times New Roman" w:hAnsi="Times New Roman"/>
              </w:rPr>
              <w:lastRenderedPageBreak/>
              <w:t>численности детей в возрасте от 5 до 18 лет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73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19217,0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19217,0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1.13 «Мероприятия по оздоровлению  детей в каникулярное время»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 (к общему числу детей от 7 до 17 лет)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48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68,4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+20,4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4498,0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4498,0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1.14</w:t>
            </w:r>
            <w:r w:rsidRPr="00E07A92">
              <w:rPr>
                <w:b/>
                <w:color w:val="auto"/>
              </w:rPr>
              <w:t xml:space="preserve"> «</w:t>
            </w:r>
            <w:r w:rsidRPr="00E07A92">
              <w:rPr>
                <w:color w:val="auto"/>
              </w:rPr>
              <w:t>Расходы на поддержку приоритетных направлений развития отрасли образования (</w:t>
            </w:r>
            <w:proofErr w:type="spellStart"/>
            <w:r w:rsidRPr="00E07A92">
              <w:rPr>
                <w:color w:val="auto"/>
              </w:rPr>
              <w:t>Софинансирование</w:t>
            </w:r>
            <w:proofErr w:type="spellEnd"/>
            <w:r w:rsidRPr="00E07A92">
              <w:rPr>
                <w:color w:val="auto"/>
              </w:rPr>
              <w:t xml:space="preserve"> расходов по оздоровлению детей в каникулярное время)»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 (к общему числу детей от 7 до 17 лет)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48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68,4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+20,4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4575,0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4575,0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15.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мероприятие 1.15 «Расходы на выплаты по оплате труда работников   органов местного самоуправления»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3480,3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3480,0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16.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1.16 «Реализация мероприятий по укреплению материально-технической базы муниципальных образовательных организаций»</w:t>
            </w:r>
            <w:r w:rsidRPr="00E07A92">
              <w:rPr>
                <w:bCs/>
                <w:color w:val="auto"/>
              </w:rPr>
              <w:t xml:space="preserve"> 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Количество муниципальных дошкольных образовательных организаций, в которых проведены мероприятия по укреплению материально-технической базы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2840,0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2840,0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дошкольных </w:t>
            </w:r>
            <w:r w:rsidRPr="00E07A9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организаций, в которых проведены мероприятия по укреплению материально-технической базы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2833,7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2833,7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shd w:val="clear" w:color="auto" w:fill="FFFFFF"/>
              <w:spacing w:after="0" w:line="240" w:lineRule="auto"/>
              <w:ind w:left="29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 xml:space="preserve">мероприятие 1.17 «Иные межбюджетные трансферты на </w:t>
            </w:r>
            <w:proofErr w:type="spellStart"/>
            <w:r w:rsidRPr="00E07A92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E07A92">
              <w:rPr>
                <w:rFonts w:ascii="Times New Roman" w:hAnsi="Times New Roman"/>
                <w:sz w:val="24"/>
                <w:szCs w:val="24"/>
              </w:rPr>
              <w:t xml:space="preserve"> поддержку организаций в сфере образования».</w:t>
            </w:r>
          </w:p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1000,0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1000,0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shd w:val="clear" w:color="auto" w:fill="FFFFFF"/>
              <w:spacing w:after="0" w:line="240" w:lineRule="auto"/>
              <w:ind w:left="29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75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+19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 xml:space="preserve">мероприятие 1.18 «Расходы  на обеспечение деятельности (оказание услуг) муниципального казённого учреждения  «Централизованная бухгалтерия, обслуживающая муниципальные образовательные учреждения </w:t>
            </w:r>
            <w:proofErr w:type="spellStart"/>
            <w:r w:rsidRPr="00E07A92">
              <w:rPr>
                <w:color w:val="auto"/>
              </w:rPr>
              <w:t>Киржачского</w:t>
            </w:r>
            <w:proofErr w:type="spellEnd"/>
            <w:r w:rsidRPr="00E07A92">
              <w:rPr>
                <w:color w:val="auto"/>
              </w:rPr>
              <w:t xml:space="preserve"> района Владимирской области».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15417,3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15374,4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-0,3%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19.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 xml:space="preserve">мероприятие 1.19 </w:t>
            </w:r>
            <w:r w:rsidRPr="00E07A92">
              <w:rPr>
                <w:color w:val="auto"/>
              </w:rPr>
              <w:lastRenderedPageBreak/>
              <w:t xml:space="preserve">«Расходы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      </w:r>
            <w:proofErr w:type="spellStart"/>
            <w:r w:rsidRPr="00E07A92">
              <w:rPr>
                <w:color w:val="auto"/>
              </w:rPr>
              <w:t>Киржачского</w:t>
            </w:r>
            <w:proofErr w:type="spellEnd"/>
            <w:r w:rsidRPr="00E07A92">
              <w:rPr>
                <w:color w:val="auto"/>
              </w:rPr>
              <w:t xml:space="preserve"> района Владимирской области».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</w:t>
            </w:r>
            <w:r w:rsidRPr="00E07A92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педагогических работников, </w:t>
            </w:r>
            <w:r w:rsidRPr="00E07A92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повышение квалификации, от общего числа педагогических работников района</w:t>
            </w:r>
          </w:p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38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+2,4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3749,9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3640,0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-2,9%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1.20 «Обеспечение полномочий по организации и осуществлению деятельности по опеке и попечительству в отношении несовершеннолетних граждан».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детского населения района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1406,8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1406,8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87,7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87,7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21.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1.21 «Содержание ребенка в семье опекуна и приемной семье, а также вознаграждение, причитающееся приемному родителю. Осуществление отдельных мер по социальной поддержке детей, находящихся под опекой, и детей, воспитываемых в приемных семьях»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детского населения района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7809,0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7522,4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-3,7%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граждан, в общем числе детей-сирот и детей, оставшихся без попечения родителей.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2133"/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22.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 xml:space="preserve">мероприятие 1.22 «Обеспечение предоставления жилых помещений детям-сиротам и детям, оставшимся без попечения родителей, </w:t>
            </w:r>
            <w:r w:rsidRPr="00E07A92">
              <w:rPr>
                <w:color w:val="auto"/>
              </w:rPr>
              <w:lastRenderedPageBreak/>
              <w:t>лицам из их числа по договорам найма специализированных жилых помещений».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чел.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13236,16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10698,1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-19,2%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чел.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23.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bCs/>
                <w:color w:val="auto"/>
              </w:rPr>
            </w:pPr>
            <w:r w:rsidRPr="00E07A92">
              <w:rPr>
                <w:color w:val="auto"/>
              </w:rPr>
              <w:t>мероприятие 1.23 «Компенсация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+18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11825,6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11825,6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24.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605B2F" w:rsidP="00B02FB4">
            <w:pPr>
              <w:pStyle w:val="Default"/>
              <w:jc w:val="both"/>
              <w:rPr>
                <w:bCs/>
                <w:color w:val="auto"/>
              </w:rPr>
            </w:pPr>
            <w:hyperlink w:anchor="Par4192" w:history="1">
              <w:r w:rsidR="00B02FB4" w:rsidRPr="00E07A92">
                <w:rPr>
                  <w:color w:val="auto"/>
                </w:rPr>
                <w:t>мероприятие 1.24</w:t>
              </w:r>
            </w:hyperlink>
            <w:r w:rsidR="00B02FB4" w:rsidRPr="00E07A92">
              <w:rPr>
                <w:color w:val="auto"/>
              </w:rPr>
              <w:t xml:space="preserve"> «Расходы на  поддержку приоритетных направлений развития отрасли образования (</w:t>
            </w:r>
            <w:proofErr w:type="spellStart"/>
            <w:r w:rsidR="00B02FB4" w:rsidRPr="00E07A92">
              <w:rPr>
                <w:color w:val="auto"/>
              </w:rPr>
              <w:t>софинансирование</w:t>
            </w:r>
            <w:proofErr w:type="spellEnd"/>
            <w:r w:rsidR="00B02FB4" w:rsidRPr="00E07A92">
              <w:rPr>
                <w:color w:val="auto"/>
              </w:rPr>
              <w:t xml:space="preserve"> расходных обязательств, возникающих при доведении средней </w:t>
            </w:r>
            <w:r w:rsidR="00B02FB4" w:rsidRPr="00E07A92">
              <w:rPr>
                <w:color w:val="auto"/>
              </w:rPr>
              <w:lastRenderedPageBreak/>
              <w:t>заработной платы педагогических работников муниципальных образовательных организаций дополнительного образования до уровня,  не менее 100% от уровня средней заработной платы учителей в регионе)».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1130,0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1130,0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975"/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605B2F" w:rsidP="00B02FB4">
            <w:pPr>
              <w:pStyle w:val="Default"/>
              <w:jc w:val="both"/>
              <w:rPr>
                <w:bCs/>
                <w:color w:val="auto"/>
              </w:rPr>
            </w:pPr>
            <w:hyperlink w:anchor="Par4192" w:history="1">
              <w:r w:rsidR="00B02FB4" w:rsidRPr="00E07A92">
                <w:rPr>
                  <w:color w:val="auto"/>
                </w:rPr>
                <w:t>мероприятие 1.25</w:t>
              </w:r>
            </w:hyperlink>
            <w:r w:rsidR="00B02FB4" w:rsidRPr="00E07A92">
              <w:rPr>
                <w:color w:val="auto"/>
              </w:rPr>
              <w:t xml:space="preserve"> «Оснащение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25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+75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445,1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445,1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2 предмета) в 10% школ с лучшими результатами единого государственного экзамена к среднему баллу единого государственного экзамена (в расчете на 2 предмета) в 10% школ с худшими результатами единого государственного экзамена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1,6</w:t>
            </w:r>
          </w:p>
          <w:p w:rsidR="00B02FB4" w:rsidRPr="00E07A92" w:rsidRDefault="00B02FB4" w:rsidP="00B02FB4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95"/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 xml:space="preserve">мероприятие 1.26 </w:t>
            </w:r>
          </w:p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>«Капитальный ремонт объектов муниципальной собственности»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77,5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+0,5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Количество новых мест в общеобразовательных организациях муниципальных образований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Normal"/>
            </w:pPr>
            <w:r w:rsidRPr="00E07A92">
              <w:t>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занимающихся в зданиях, требующих капитального ремонта или реконструкции (процентов)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Normal"/>
            </w:pPr>
            <w:r w:rsidRPr="00E07A92">
              <w:t>0</w:t>
            </w:r>
          </w:p>
          <w:p w:rsidR="00B02FB4" w:rsidRPr="00E07A92" w:rsidRDefault="00B02FB4" w:rsidP="00B02FB4">
            <w:pPr>
              <w:pStyle w:val="ConsPlusNormal"/>
              <w:jc w:val="center"/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зданиях, имеющих все виды благоустройств (процентов)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Normal"/>
            </w:pPr>
            <w:r w:rsidRPr="00E07A92"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Normal"/>
            </w:pPr>
            <w:r w:rsidRPr="00E07A92">
              <w:t>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27.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>мероприятие 1.27 Е2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реализующих программы общего образования, имеющих физкультурный зал, в общей численности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93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93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957,1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957,1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 xml:space="preserve">мероприятие 1.28 «Приобретение транспортных средств </w:t>
            </w:r>
            <w:r w:rsidRPr="00E07A92">
              <w:rPr>
                <w:color w:val="auto"/>
              </w:rPr>
              <w:lastRenderedPageBreak/>
              <w:t>для организации бесплатной перевозки обучающихся в муниципальных образовательных организациях, реализующих основные общеобразовательные программы 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 xml:space="preserve">Доля обучающихся, обеспеченных подвозом к общеобразовательным организациям школьными автобусами, в общей численности </w:t>
            </w:r>
            <w:r w:rsidRPr="00E07A9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данной возрастной категории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605B2F" w:rsidP="00B02FB4">
            <w:pPr>
              <w:pStyle w:val="Default"/>
              <w:jc w:val="both"/>
              <w:rPr>
                <w:color w:val="auto"/>
              </w:rPr>
            </w:pPr>
            <w:hyperlink w:anchor="Par4312" w:history="1">
              <w:r w:rsidR="00B02FB4" w:rsidRPr="00E07A92">
                <w:rPr>
                  <w:color w:val="auto"/>
                </w:rPr>
                <w:t xml:space="preserve"> мероприятие 1.29 </w:t>
              </w:r>
            </w:hyperlink>
            <w:r w:rsidR="00B02FB4" w:rsidRPr="00E07A92">
              <w:rPr>
                <w:color w:val="auto"/>
              </w:rPr>
              <w:t xml:space="preserve"> «Расходы, связанные с содержанием имущества, находящегося на балансе управления образования»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241,6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240,0</w:t>
            </w: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-0,7%</w:t>
            </w:r>
          </w:p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95"/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50"/>
          <w:tblCellSpacing w:w="5" w:type="nil"/>
        </w:trPr>
        <w:tc>
          <w:tcPr>
            <w:tcW w:w="17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30.</w:t>
            </w:r>
          </w:p>
        </w:tc>
        <w:tc>
          <w:tcPr>
            <w:tcW w:w="8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>мероприятие 1.30 «Оснащение медицинского блока отделений организаций медицинской помощи несовершеннолетним, обучающимся в образовательных организациях (дошкольных образовательных и общеобразовательных организациях области), реализующих основные общеобразовательные программы»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2014-2020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ind w:firstLine="540"/>
              <w:jc w:val="both"/>
              <w:rPr>
                <w:color w:val="auto"/>
                <w:sz w:val="22"/>
                <w:szCs w:val="22"/>
              </w:rPr>
            </w:pPr>
            <w:r w:rsidRPr="00E07A92">
              <w:rPr>
                <w:color w:val="auto"/>
                <w:sz w:val="22"/>
                <w:szCs w:val="22"/>
              </w:rPr>
              <w:t>Количество переданных в безвозмездное пользование медицинским организациям государственной системы здравоохранения Владимирской области медицинских кабинетов, оборудованных:</w:t>
            </w:r>
          </w:p>
          <w:p w:rsidR="00B02FB4" w:rsidRPr="00E07A92" w:rsidRDefault="00B02FB4" w:rsidP="00B02FB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</w:rPr>
            </w:pPr>
            <w:r w:rsidRPr="00E07A92">
              <w:rPr>
                <w:rFonts w:ascii="Times New Roman" w:hAnsi="Times New Roman"/>
              </w:rPr>
              <w:t xml:space="preserve">- в дошкольных учреждениях - в соответствии с требованиями </w:t>
            </w:r>
            <w:hyperlink r:id="rId5" w:history="1">
              <w:r w:rsidRPr="00E07A92">
                <w:rPr>
                  <w:rFonts w:ascii="Times New Roman" w:hAnsi="Times New Roman"/>
                </w:rPr>
                <w:t>приказа</w:t>
              </w:r>
            </w:hyperlink>
            <w:r w:rsidRPr="00E07A92">
              <w:rPr>
                <w:rFonts w:ascii="Times New Roman" w:hAnsi="Times New Roman"/>
              </w:rPr>
              <w:t xml:space="preserve"> Министерства здравоохранения Российской Федерации от 05.11.2013 N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и соответствующих требованиям </w:t>
            </w:r>
            <w:hyperlink r:id="rId6" w:history="1">
              <w:proofErr w:type="spellStart"/>
              <w:r w:rsidRPr="00E07A92">
                <w:rPr>
                  <w:rFonts w:ascii="Times New Roman" w:hAnsi="Times New Roman"/>
                </w:rPr>
                <w:t>СанПиН</w:t>
              </w:r>
              <w:proofErr w:type="spellEnd"/>
              <w:r w:rsidRPr="00E07A92">
                <w:rPr>
                  <w:rFonts w:ascii="Times New Roman" w:hAnsi="Times New Roman"/>
                </w:rPr>
                <w:t xml:space="preserve"> 2.1.3.2630-10</w:t>
              </w:r>
            </w:hyperlink>
            <w:r w:rsidRPr="00E07A92">
              <w:rPr>
                <w:rFonts w:ascii="Times New Roman" w:hAnsi="Times New Roman"/>
              </w:rPr>
              <w:t xml:space="preserve">, утвержденных постановлением Главного государственного санитарного врача Российской Федерации от 18.05.2010 N 107, </w:t>
            </w:r>
            <w:hyperlink r:id="rId7" w:history="1">
              <w:proofErr w:type="spellStart"/>
              <w:r w:rsidRPr="00E07A92">
                <w:rPr>
                  <w:rFonts w:ascii="Times New Roman" w:hAnsi="Times New Roman"/>
                </w:rPr>
                <w:t>СанПиН</w:t>
              </w:r>
              <w:proofErr w:type="spellEnd"/>
              <w:r w:rsidRPr="00E07A92">
                <w:rPr>
                  <w:rFonts w:ascii="Times New Roman" w:hAnsi="Times New Roman"/>
                </w:rPr>
                <w:t xml:space="preserve"> 2.4.1.3049-13</w:t>
              </w:r>
            </w:hyperlink>
            <w:r w:rsidRPr="00E07A92">
              <w:rPr>
                <w:rFonts w:ascii="Times New Roman" w:hAnsi="Times New Roman"/>
              </w:rPr>
              <w:t xml:space="preserve">, </w:t>
            </w:r>
            <w:r w:rsidRPr="00E07A92">
              <w:rPr>
                <w:rFonts w:ascii="Times New Roman" w:hAnsi="Times New Roman"/>
              </w:rPr>
              <w:lastRenderedPageBreak/>
              <w:t>утвержденных постановлением Главного государственного санитарного врача Российской Федерации от 15.05.2013 N 26;</w:t>
            </w:r>
          </w:p>
          <w:p w:rsidR="00B02FB4" w:rsidRPr="00E07A92" w:rsidRDefault="00B02FB4" w:rsidP="00B02FB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</w:rPr>
            </w:pPr>
            <w:r w:rsidRPr="00E07A92">
              <w:rPr>
                <w:rFonts w:ascii="Times New Roman" w:hAnsi="Times New Roman"/>
              </w:rPr>
              <w:t xml:space="preserve">- в образовательных организациях - в соответствии с требованиями </w:t>
            </w:r>
            <w:hyperlink r:id="rId8" w:history="1">
              <w:proofErr w:type="spellStart"/>
              <w:r w:rsidRPr="00E07A92">
                <w:rPr>
                  <w:rFonts w:ascii="Times New Roman" w:hAnsi="Times New Roman"/>
                </w:rPr>
                <w:t>СанПиН</w:t>
              </w:r>
              <w:proofErr w:type="spellEnd"/>
              <w:r w:rsidRPr="00E07A92">
                <w:rPr>
                  <w:rFonts w:ascii="Times New Roman" w:hAnsi="Times New Roman"/>
                </w:rPr>
                <w:t xml:space="preserve"> 2.4.2.2821-10</w:t>
              </w:r>
            </w:hyperlink>
            <w:r w:rsidRPr="00E07A92">
              <w:rPr>
                <w:rFonts w:ascii="Times New Roman" w:hAnsi="Times New Roman"/>
              </w:rPr>
              <w:t>, утвержденных постановлением Главного государственного санитарного врача Российской Федерации от 29.12.2010 N 189.».</w:t>
            </w:r>
          </w:p>
          <w:p w:rsidR="00B02FB4" w:rsidRPr="00E07A92" w:rsidRDefault="00B02FB4" w:rsidP="00B02FB4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 125,0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125,0</w:t>
            </w:r>
          </w:p>
        </w:tc>
        <w:tc>
          <w:tcPr>
            <w:tcW w:w="3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630"/>
          <w:tblCellSpacing w:w="5" w:type="nil"/>
        </w:trPr>
        <w:tc>
          <w:tcPr>
            <w:tcW w:w="1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Normal"/>
              <w:jc w:val="center"/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22"/>
          <w:tblCellSpacing w:w="5" w:type="nil"/>
        </w:trPr>
        <w:tc>
          <w:tcPr>
            <w:tcW w:w="1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Normal"/>
              <w:jc w:val="center"/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32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605B2F" w:rsidP="00B02FB4">
            <w:pPr>
              <w:pStyle w:val="Default"/>
              <w:jc w:val="both"/>
              <w:rPr>
                <w:color w:val="auto"/>
              </w:rPr>
            </w:pPr>
            <w:hyperlink w:anchor="Par4176" w:history="1">
              <w:r w:rsidR="00B02FB4" w:rsidRPr="00E07A92">
                <w:rPr>
                  <w:color w:val="auto"/>
                </w:rPr>
                <w:t>мероприятие 1.35</w:t>
              </w:r>
            </w:hyperlink>
            <w:r w:rsidR="00B02FB4" w:rsidRPr="00E07A92">
              <w:rPr>
                <w:color w:val="auto"/>
              </w:rPr>
              <w:t xml:space="preserve"> Е1.</w:t>
            </w:r>
          </w:p>
          <w:p w:rsidR="00B02FB4" w:rsidRPr="00E07A92" w:rsidRDefault="00B02FB4" w:rsidP="00B02FB4">
            <w:pPr>
              <w:pStyle w:val="Default"/>
              <w:jc w:val="both"/>
              <w:rPr>
                <w:color w:val="auto"/>
              </w:rPr>
            </w:pPr>
            <w:r w:rsidRPr="00E07A92">
              <w:rPr>
                <w:color w:val="auto"/>
              </w:rPr>
              <w:t>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rPr>
                <w:rFonts w:ascii="Times New Roman" w:hAnsi="Times New Roman"/>
                <w:sz w:val="24"/>
                <w:szCs w:val="24"/>
              </w:rPr>
            </w:pPr>
            <w:r w:rsidRPr="00E07A92">
              <w:rPr>
                <w:rFonts w:ascii="Times New Roman" w:hAnsi="Times New Roman"/>
                <w:sz w:val="24"/>
                <w:szCs w:val="24"/>
              </w:rPr>
              <w:t>Число общеобразовательных организаций, расположенных в сельской местности и 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1673,1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1673,1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E07A92" w:rsidRDefault="00B02FB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</w:tr>
    </w:tbl>
    <w:p w:rsidR="00060F20" w:rsidRPr="00E07A92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E07A92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E07A92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E07A92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E07A92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544C06" w:rsidRPr="00E07A92" w:rsidRDefault="00544C06" w:rsidP="00544C06">
      <w:pPr>
        <w:jc w:val="right"/>
        <w:rPr>
          <w:rFonts w:ascii="Times New Roman" w:hAnsi="Times New Roman" w:cs="Times New Roman"/>
          <w:sz w:val="24"/>
        </w:rPr>
      </w:pPr>
      <w:r w:rsidRPr="00E07A92">
        <w:rPr>
          <w:rFonts w:ascii="Times New Roman" w:hAnsi="Times New Roman" w:cs="Times New Roman"/>
          <w:sz w:val="24"/>
        </w:rPr>
        <w:t>Форма  8</w:t>
      </w:r>
    </w:p>
    <w:p w:rsidR="00544C06" w:rsidRPr="00E07A92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t xml:space="preserve">АНАЛИЗ РЕЗУЛЬТАТИВНОСТИ </w:t>
      </w:r>
    </w:p>
    <w:p w:rsidR="00544C06" w:rsidRPr="00E07A92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t>муниципальной программы, подпрограммы и ведомственной целевой программы</w:t>
      </w:r>
    </w:p>
    <w:p w:rsidR="00544C06" w:rsidRPr="00E07A92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E07A92">
        <w:rPr>
          <w:rFonts w:ascii="Times New Roman" w:hAnsi="Times New Roman" w:cs="Times New Roman"/>
          <w:b/>
          <w:sz w:val="24"/>
        </w:rPr>
        <w:t>«Развитие куль</w:t>
      </w:r>
      <w:r w:rsidR="00690369" w:rsidRPr="00E07A92">
        <w:rPr>
          <w:rFonts w:ascii="Times New Roman" w:hAnsi="Times New Roman" w:cs="Times New Roman"/>
          <w:b/>
          <w:sz w:val="24"/>
        </w:rPr>
        <w:t>туры и туризма</w:t>
      </w:r>
      <w:r w:rsidRPr="00E07A92">
        <w:rPr>
          <w:rFonts w:ascii="Times New Roman" w:hAnsi="Times New Roman" w:cs="Times New Roman"/>
          <w:b/>
          <w:sz w:val="24"/>
        </w:rPr>
        <w:t>»</w:t>
      </w:r>
      <w:r w:rsidR="00690369" w:rsidRPr="00E07A92">
        <w:rPr>
          <w:rFonts w:ascii="Times New Roman" w:hAnsi="Times New Roman" w:cs="Times New Roman"/>
          <w:b/>
          <w:sz w:val="24"/>
        </w:rPr>
        <w:t xml:space="preserve"> №10</w:t>
      </w:r>
    </w:p>
    <w:p w:rsidR="00544C06" w:rsidRPr="00E07A92" w:rsidRDefault="00544C06" w:rsidP="00544C06">
      <w:pPr>
        <w:autoSpaceDE w:val="0"/>
        <w:autoSpaceDN w:val="0"/>
        <w:adjustRightInd w:val="0"/>
        <w:jc w:val="center"/>
        <w:rPr>
          <w:sz w:val="24"/>
        </w:rPr>
      </w:pPr>
    </w:p>
    <w:p w:rsidR="00F32163" w:rsidRPr="00E07A92" w:rsidRDefault="00F32163" w:rsidP="006E33FE">
      <w:pPr>
        <w:jc w:val="right"/>
        <w:rPr>
          <w:sz w:val="24"/>
        </w:rPr>
      </w:pPr>
    </w:p>
    <w:tbl>
      <w:tblPr>
        <w:tblW w:w="14839" w:type="dxa"/>
        <w:jc w:val="right"/>
        <w:tblCellSpacing w:w="5" w:type="nil"/>
        <w:tblInd w:w="-46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119"/>
        <w:gridCol w:w="850"/>
        <w:gridCol w:w="3182"/>
        <w:gridCol w:w="709"/>
        <w:gridCol w:w="709"/>
        <w:gridCol w:w="850"/>
        <w:gridCol w:w="504"/>
        <w:gridCol w:w="1043"/>
        <w:gridCol w:w="941"/>
        <w:gridCol w:w="709"/>
        <w:gridCol w:w="1373"/>
      </w:tblGrid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</w:t>
            </w:r>
          </w:p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тыс.  рублей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Результаты оценки бюджетной эффективности( в соответствии с п.5 формы 10)</w:t>
            </w: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плановое</w:t>
            </w:r>
            <w:r w:rsidRPr="00E07A92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rHeight w:val="2899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rHeight w:val="300"/>
          <w:tblCellSpacing w:w="5" w:type="nil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134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Подпрограмма 1. «Наследие»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1 «Развитие библиотечного дела»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Увеличение количества записей переданных библиотекой в сводный каталог библиотек России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Тыс.</w:t>
            </w:r>
          </w:p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18980,5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18956,9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-0,12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Бюджетный и Социальный эффект</w:t>
            </w: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Количество посещений библиотек (на 1 жителя в год)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Основное мероприятие 2 «Развитие музейного дела»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Количество посещений музея и Мемориала на месте гибели Ю.А. Гагарина и В.С. Серегина, включая посещения сайта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A92">
              <w:rPr>
                <w:rFonts w:ascii="Times New Roman" w:hAnsi="Times New Roman" w:cs="Times New Roman"/>
              </w:rPr>
              <w:t>17,</w:t>
            </w:r>
            <w:r w:rsidRPr="00E07A9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  <w:lang w:val="en-US"/>
              </w:rPr>
              <w:t>17.</w:t>
            </w:r>
            <w:r w:rsidRPr="00E07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rHeight w:val="291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 xml:space="preserve">Число посещений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Тыс.</w:t>
            </w:r>
          </w:p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lastRenderedPageBreak/>
              <w:t>88,7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14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Подпрограмма 2. «Культура и Искусство»</w:t>
            </w:r>
          </w:p>
        </w:tc>
      </w:tr>
      <w:tr w:rsidR="00F06C6C" w:rsidRPr="00E07A92" w:rsidTr="00B068D5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1 «Сохранение и развитие традиционной культуры, нематериального наследия района»</w:t>
            </w: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 xml:space="preserve">Количество мероприятий  проведенных силами </w:t>
            </w:r>
            <w:proofErr w:type="spellStart"/>
            <w:r w:rsidRPr="00E07A9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07A92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18964,2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18964,1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Бюджетный и Социальный эффект</w:t>
            </w:r>
          </w:p>
        </w:tc>
      </w:tr>
      <w:tr w:rsidR="00F06C6C" w:rsidRPr="00E07A92" w:rsidTr="00B068D5">
        <w:trPr>
          <w:trHeight w:val="1012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 xml:space="preserve">Численность участников и  зрителей (потребителей услуги) </w:t>
            </w:r>
            <w:proofErr w:type="spellStart"/>
            <w:r w:rsidRPr="00E07A9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07A9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59,5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14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Подпрограмма 3 «Образование»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1 «Реализация дополнительных профессиональных общеобразовательных программ в области искусства»</w:t>
            </w: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Число обучающихся (среднегодовое)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550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22727,0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22702,6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-0,11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Бюджетный и Социальный эффект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14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Подпрограмма 4 «Развитие и модернизация учреждений культуры и дополнительного образования детей»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1 «Проведение ремонтных работ, противоаварийных работ, противопожарных мероприятий и приобретение оборудования в муниципальных учреждениях культуры и дополнительного образования детей»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  <w:r w:rsidRPr="00E07A92">
              <w:rPr>
                <w:spacing w:val="-2"/>
                <w:sz w:val="22"/>
                <w:szCs w:val="22"/>
              </w:rPr>
              <w:t>Доля образовательных организаций культуры, оснащенных материально-техническим оборудованием  в общем количестве образовательных организаций в сфере культуры</w:t>
            </w: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pacing w:val="-2"/>
                <w:sz w:val="22"/>
                <w:szCs w:val="22"/>
              </w:rPr>
            </w:pPr>
          </w:p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3407,1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3407,1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Бюджетный и Социальный эффект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14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Подпрограмма 6. «Обеспечение условий реализации программы»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Основное мероприятие 1 «Развитие инфраструктуры и системы управления в сферах </w:t>
            </w:r>
            <w:r w:rsidRPr="00E07A92">
              <w:rPr>
                <w:sz w:val="22"/>
                <w:szCs w:val="22"/>
              </w:rPr>
              <w:lastRenderedPageBreak/>
              <w:t>культуры и туризма»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 xml:space="preserve">Динамика примерных (индикативных) значений соотношения средней </w:t>
            </w:r>
            <w:r w:rsidRPr="00E07A92">
              <w:rPr>
                <w:rFonts w:ascii="Times New Roman" w:hAnsi="Times New Roman" w:cs="Times New Roman"/>
              </w:rPr>
              <w:lastRenderedPageBreak/>
              <w:t xml:space="preserve">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9" w:history="1">
              <w:r w:rsidRPr="00E07A92">
                <w:rPr>
                  <w:rFonts w:ascii="Times New Roman" w:hAnsi="Times New Roman" w:cs="Times New Roman"/>
                </w:rPr>
                <w:t>Указом</w:t>
              </w:r>
            </w:hyperlink>
            <w:r w:rsidRPr="00E07A92">
              <w:rPr>
                <w:rFonts w:ascii="Times New Roman" w:hAnsi="Times New Roman" w:cs="Times New Roman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07A92">
                <w:rPr>
                  <w:rFonts w:ascii="Times New Roman" w:hAnsi="Times New Roman" w:cs="Times New Roman"/>
                </w:rPr>
                <w:t>2012 г</w:t>
              </w:r>
            </w:smartTag>
            <w:r w:rsidRPr="00E07A92">
              <w:rPr>
                <w:rFonts w:ascii="Times New Roman" w:hAnsi="Times New Roman" w:cs="Times New Roman"/>
              </w:rPr>
              <w:t>. № 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A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A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5731,5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5471,0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-4,55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Бюджетный и Социальный </w:t>
            </w:r>
            <w:r w:rsidRPr="00E07A92">
              <w:rPr>
                <w:sz w:val="22"/>
                <w:szCs w:val="22"/>
              </w:rPr>
              <w:lastRenderedPageBreak/>
              <w:t>эффект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2 «Поддержка работников муниципальных учреждений культуры и дополнительного образования детей сферы культуры»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A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A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Бюджетный и Социальный эффект</w:t>
            </w:r>
          </w:p>
        </w:tc>
      </w:tr>
      <w:tr w:rsidR="00F06C6C" w:rsidRPr="00E07A92" w:rsidTr="00B068D5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Объем средств на культуру из внебюджетных источников в муниципальных учреждениях, 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A92">
              <w:rPr>
                <w:rFonts w:ascii="Times New Roman" w:hAnsi="Times New Roman" w:cs="Times New Roman"/>
              </w:rPr>
              <w:t>тыс. 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2975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2274,34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-23,55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E07A92" w:rsidRDefault="00F06C6C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Бюджетный и Социальный эффект</w:t>
            </w:r>
          </w:p>
        </w:tc>
      </w:tr>
    </w:tbl>
    <w:p w:rsidR="00F32163" w:rsidRPr="00E07A92" w:rsidRDefault="00F32163" w:rsidP="006E33FE">
      <w:pPr>
        <w:jc w:val="right"/>
        <w:rPr>
          <w:sz w:val="24"/>
        </w:rPr>
      </w:pPr>
    </w:p>
    <w:p w:rsidR="00F32163" w:rsidRPr="00E07A92" w:rsidRDefault="00F32163" w:rsidP="006E33FE">
      <w:pPr>
        <w:jc w:val="right"/>
        <w:rPr>
          <w:sz w:val="24"/>
          <w:lang w:val="en-US"/>
        </w:rPr>
      </w:pPr>
    </w:p>
    <w:p w:rsidR="00946BD4" w:rsidRPr="00E07A92" w:rsidRDefault="00946BD4" w:rsidP="006E33FE">
      <w:pPr>
        <w:jc w:val="right"/>
        <w:rPr>
          <w:sz w:val="24"/>
        </w:rPr>
      </w:pPr>
    </w:p>
    <w:p w:rsidR="006E33FE" w:rsidRPr="00E07A92" w:rsidRDefault="006E33FE" w:rsidP="006E33FE">
      <w:pPr>
        <w:jc w:val="right"/>
        <w:rPr>
          <w:sz w:val="24"/>
        </w:rPr>
      </w:pPr>
      <w:r w:rsidRPr="00E07A92">
        <w:rPr>
          <w:sz w:val="24"/>
        </w:rPr>
        <w:t>Форма  8</w:t>
      </w:r>
    </w:p>
    <w:p w:rsidR="006E33FE" w:rsidRPr="00E07A92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07A92">
        <w:rPr>
          <w:rFonts w:ascii="Times New Roman" w:hAnsi="Times New Roman" w:cs="Times New Roman"/>
          <w:b/>
        </w:rPr>
        <w:t xml:space="preserve">АНАЛИЗ РЕЗУЛЬТАТИВНОСТИ </w:t>
      </w:r>
    </w:p>
    <w:p w:rsidR="00F12675" w:rsidRPr="00E07A92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E07A92">
        <w:rPr>
          <w:rFonts w:ascii="Times New Roman" w:hAnsi="Times New Roman" w:cs="Times New Roman"/>
          <w:b/>
        </w:rPr>
        <w:t>муниципальной программы</w:t>
      </w:r>
      <w:r w:rsidRPr="00E07A92">
        <w:rPr>
          <w:rFonts w:ascii="Times New Roman" w:hAnsi="Times New Roman" w:cs="Times New Roman"/>
          <w:b/>
          <w:iCs/>
        </w:rPr>
        <w:t xml:space="preserve"> муниципального образования </w:t>
      </w:r>
      <w:proofErr w:type="spellStart"/>
      <w:r w:rsidRPr="00E07A92">
        <w:rPr>
          <w:rFonts w:ascii="Times New Roman" w:hAnsi="Times New Roman" w:cs="Times New Roman"/>
          <w:b/>
          <w:iCs/>
        </w:rPr>
        <w:t>Киржачский</w:t>
      </w:r>
      <w:proofErr w:type="spellEnd"/>
      <w:r w:rsidRPr="00E07A92">
        <w:rPr>
          <w:rFonts w:ascii="Times New Roman" w:hAnsi="Times New Roman" w:cs="Times New Roman"/>
          <w:b/>
          <w:iCs/>
        </w:rPr>
        <w:t xml:space="preserve"> район Владимирской области </w:t>
      </w:r>
    </w:p>
    <w:p w:rsidR="006E33FE" w:rsidRPr="00E07A92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E07A92">
        <w:rPr>
          <w:rFonts w:ascii="Times New Roman" w:hAnsi="Times New Roman" w:cs="Times New Roman"/>
          <w:b/>
          <w:iCs/>
        </w:rPr>
        <w:t>«З</w:t>
      </w:r>
      <w:r w:rsidRPr="00E07A92">
        <w:rPr>
          <w:rFonts w:ascii="Times New Roman" w:hAnsi="Times New Roman" w:cs="Times New Roman"/>
          <w:b/>
          <w:snapToGrid w:val="0"/>
        </w:rPr>
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</w:r>
      <w:proofErr w:type="spellStart"/>
      <w:r w:rsidRPr="00E07A92">
        <w:rPr>
          <w:rFonts w:ascii="Times New Roman" w:hAnsi="Times New Roman" w:cs="Times New Roman"/>
          <w:b/>
        </w:rPr>
        <w:t>Киржачского</w:t>
      </w:r>
      <w:proofErr w:type="spellEnd"/>
      <w:r w:rsidRPr="00E07A92">
        <w:rPr>
          <w:rFonts w:ascii="Times New Roman" w:hAnsi="Times New Roman" w:cs="Times New Roman"/>
          <w:b/>
        </w:rPr>
        <w:t xml:space="preserve"> района на 2017 - 2019 годы</w:t>
      </w:r>
      <w:r w:rsidRPr="00E07A92">
        <w:rPr>
          <w:rFonts w:ascii="Times New Roman" w:hAnsi="Times New Roman" w:cs="Times New Roman"/>
          <w:b/>
          <w:iCs/>
        </w:rPr>
        <w:t>»</w:t>
      </w:r>
      <w:r w:rsidR="00690369" w:rsidRPr="00E07A92">
        <w:rPr>
          <w:rFonts w:ascii="Times New Roman" w:hAnsi="Times New Roman" w:cs="Times New Roman"/>
          <w:b/>
          <w:iCs/>
        </w:rPr>
        <w:t xml:space="preserve"> №11</w:t>
      </w:r>
    </w:p>
    <w:p w:rsidR="00F12675" w:rsidRPr="00E07A92" w:rsidRDefault="00611DD4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E07A92">
        <w:rPr>
          <w:rFonts w:ascii="Times New Roman" w:hAnsi="Times New Roman" w:cs="Times New Roman"/>
          <w:b/>
          <w:iCs/>
        </w:rPr>
        <w:t>За 201</w:t>
      </w:r>
      <w:r w:rsidR="00B068D5" w:rsidRPr="00E07A92">
        <w:rPr>
          <w:rFonts w:ascii="Times New Roman" w:hAnsi="Times New Roman" w:cs="Times New Roman"/>
          <w:b/>
          <w:iCs/>
        </w:rPr>
        <w:t>9</w:t>
      </w:r>
      <w:r w:rsidR="00F12675" w:rsidRPr="00E07A92">
        <w:rPr>
          <w:rFonts w:ascii="Times New Roman" w:hAnsi="Times New Roman" w:cs="Times New Roman"/>
          <w:b/>
          <w:iCs/>
        </w:rPr>
        <w:t xml:space="preserve"> год</w:t>
      </w:r>
    </w:p>
    <w:tbl>
      <w:tblPr>
        <w:tblW w:w="14645" w:type="dxa"/>
        <w:jc w:val="right"/>
        <w:tblCellSpacing w:w="5" w:type="nil"/>
        <w:tblInd w:w="-5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529"/>
        <w:gridCol w:w="708"/>
        <w:gridCol w:w="1701"/>
        <w:gridCol w:w="709"/>
        <w:gridCol w:w="709"/>
        <w:gridCol w:w="851"/>
        <w:gridCol w:w="850"/>
        <w:gridCol w:w="709"/>
        <w:gridCol w:w="850"/>
        <w:gridCol w:w="709"/>
        <w:gridCol w:w="918"/>
      </w:tblGrid>
      <w:tr w:rsidR="00B068D5" w:rsidRPr="00E07A92" w:rsidTr="00B068D5">
        <w:trPr>
          <w:trHeight w:val="320"/>
          <w:tblCellSpacing w:w="5" w:type="nil"/>
          <w:jc w:val="right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r w:rsidRPr="00E07A92">
              <w:rPr>
                <w:sz w:val="22"/>
                <w:szCs w:val="22"/>
              </w:rPr>
              <w:lastRenderedPageBreak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r w:rsidRPr="00E07A92">
              <w:t xml:space="preserve">Результаты </w:t>
            </w:r>
            <w:r w:rsidRPr="00E07A92">
              <w:lastRenderedPageBreak/>
              <w:t>оценки бюджетной эффективности( в соответствии с п.5 формы 10)</w:t>
            </w:r>
          </w:p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320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</w:r>
            <w:r w:rsidRPr="00E07A92">
              <w:rPr>
                <w:sz w:val="22"/>
                <w:szCs w:val="22"/>
              </w:rPr>
              <w:lastRenderedPageBreak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План</w:t>
            </w:r>
            <w:r w:rsidRPr="00E07A92">
              <w:rPr>
                <w:sz w:val="22"/>
                <w:szCs w:val="22"/>
              </w:rPr>
              <w:lastRenderedPageBreak/>
              <w:t>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lastRenderedPageBreak/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lastRenderedPageBreak/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2715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300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B068D5" w:rsidRPr="00E07A92" w:rsidTr="00B068D5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2267"/>
          <w:tblCellSpacing w:w="5" w:type="nil"/>
          <w:jc w:val="right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уменьшение материального ущерба, причиненного природными и техногенными пожарами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- 75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594,24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320"/>
          <w:tblCellSpacing w:w="5" w:type="nil"/>
          <w:jc w:val="right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autoSpaceDE w:val="0"/>
              <w:autoSpaceDN w:val="0"/>
              <w:adjustRightInd w:val="0"/>
              <w:jc w:val="both"/>
            </w:pPr>
            <w:r w:rsidRPr="00E07A92">
              <w:t>«Обеспечение пожарной безопасности муниципального образования»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Уменьшение количества пожаров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+ 56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406,3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403,92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-0,6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      </w:t>
            </w:r>
            <w:r w:rsidRPr="00E07A92">
              <w:rPr>
                <w:sz w:val="24"/>
                <w:szCs w:val="24"/>
              </w:rPr>
              <w:br/>
              <w:t xml:space="preserve">социальный эффект    </w:t>
            </w:r>
          </w:p>
        </w:tc>
      </w:tr>
      <w:tr w:rsidR="00B068D5" w:rsidRPr="00E07A92" w:rsidTr="00B068D5">
        <w:trPr>
          <w:trHeight w:val="320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Уменьшение количества погибших на пожарах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- 35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191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Увеличение количества источников противопожарного водоснабжения, отвечающих требованиям </w:t>
            </w:r>
            <w:r w:rsidRPr="00E07A92">
              <w:rPr>
                <w:sz w:val="24"/>
                <w:szCs w:val="24"/>
              </w:rPr>
              <w:lastRenderedPageBreak/>
              <w:t>ППР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420"/>
          <w:tblCellSpacing w:w="5" w:type="nil"/>
          <w:jc w:val="right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«Обеспечение безопасности людей на водных объектах»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Уменьшение количества происшествий на водных объектах, связанных с гибелью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      </w:t>
            </w:r>
            <w:r w:rsidRPr="00E07A92">
              <w:rPr>
                <w:sz w:val="24"/>
                <w:szCs w:val="24"/>
              </w:rPr>
              <w:br/>
              <w:t xml:space="preserve">социальный эффект    </w:t>
            </w:r>
          </w:p>
        </w:tc>
      </w:tr>
      <w:tr w:rsidR="00B068D5" w:rsidRPr="00E07A92" w:rsidTr="00B068D5">
        <w:trPr>
          <w:trHeight w:val="420"/>
          <w:tblCellSpacing w:w="5" w:type="nil"/>
          <w:jc w:val="right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Увеличение количества организованных мест массового отдыха населения на водных объектах, отвечающих требованиям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420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Увеличение количества общественных спасательных постов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8D5" w:rsidRPr="00E07A92" w:rsidTr="00B068D5">
        <w:trPr>
          <w:trHeight w:val="420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Развитие  и совершенствование единой дежурно-диспетчерской службы муниципального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Переход оперативных дежурных служб на систему «112»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390,48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-14,2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D5" w:rsidRPr="00E07A92" w:rsidRDefault="00B068D5" w:rsidP="00B068D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068D5" w:rsidRPr="00E07A92" w:rsidRDefault="00B068D5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F32163" w:rsidRPr="00E07A92" w:rsidRDefault="00F32163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F32163" w:rsidRPr="00E07A92" w:rsidRDefault="00F32163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E33FE" w:rsidRPr="00E07A92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946BD4" w:rsidRPr="00E07A92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E24A6" w:rsidRPr="00E07A92" w:rsidRDefault="008E24A6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rFonts w:ascii="Calibri" w:eastAsia="Times New Roman" w:hAnsi="Calibri" w:cs="Times New Roman"/>
          <w:b/>
          <w:sz w:val="24"/>
        </w:rPr>
        <w:t xml:space="preserve">АНАЛИЗ РЕЗУЛЬТАТИВНОСТИ </w:t>
      </w:r>
    </w:p>
    <w:p w:rsidR="007631FB" w:rsidRPr="00E07A92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rFonts w:ascii="Calibri" w:eastAsia="Times New Roman" w:hAnsi="Calibri" w:cs="Times New Roman"/>
          <w:b/>
          <w:sz w:val="24"/>
        </w:rPr>
        <w:t>муниципальной программы, подпрограммы и ведомственной целевой программы</w:t>
      </w:r>
    </w:p>
    <w:p w:rsidR="007631FB" w:rsidRPr="00E07A92" w:rsidRDefault="007631FB" w:rsidP="007631FB">
      <w:pPr>
        <w:spacing w:line="259" w:lineRule="auto"/>
        <w:jc w:val="center"/>
        <w:rPr>
          <w:rFonts w:eastAsia="Calibri"/>
          <w:b/>
          <w:bCs/>
          <w:szCs w:val="28"/>
          <w:lang w:eastAsia="en-US"/>
        </w:rPr>
      </w:pPr>
      <w:r w:rsidRPr="00E07A92">
        <w:rPr>
          <w:rFonts w:ascii="Calibri" w:eastAsia="Calibri" w:hAnsi="Calibri" w:cs="Times New Roman"/>
          <w:b/>
          <w:bCs/>
          <w:szCs w:val="28"/>
          <w:lang w:eastAsia="en-US"/>
        </w:rPr>
        <w:t xml:space="preserve">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</w:t>
      </w:r>
      <w:proofErr w:type="spellStart"/>
      <w:r w:rsidRPr="00E07A92">
        <w:rPr>
          <w:rFonts w:ascii="Calibri" w:eastAsia="Calibri" w:hAnsi="Calibri" w:cs="Times New Roman"/>
          <w:b/>
          <w:bCs/>
          <w:szCs w:val="28"/>
          <w:lang w:eastAsia="en-US"/>
        </w:rPr>
        <w:t>Киржачском</w:t>
      </w:r>
      <w:proofErr w:type="spellEnd"/>
      <w:r w:rsidRPr="00E07A92">
        <w:rPr>
          <w:rFonts w:ascii="Calibri" w:eastAsia="Calibri" w:hAnsi="Calibri" w:cs="Times New Roman"/>
          <w:b/>
          <w:bCs/>
          <w:szCs w:val="28"/>
          <w:lang w:eastAsia="en-US"/>
        </w:rPr>
        <w:t xml:space="preserve"> районе на 2017 - 2019 годы</w:t>
      </w:r>
      <w:r w:rsidR="00690369" w:rsidRPr="00E07A92">
        <w:rPr>
          <w:rFonts w:eastAsia="Calibri"/>
          <w:b/>
          <w:bCs/>
          <w:szCs w:val="28"/>
          <w:lang w:eastAsia="en-US"/>
        </w:rPr>
        <w:t>» №12</w:t>
      </w:r>
    </w:p>
    <w:p w:rsidR="007631FB" w:rsidRPr="00E07A92" w:rsidRDefault="003A78F9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rFonts w:eastAsia="Calibri"/>
          <w:b/>
          <w:bCs/>
          <w:szCs w:val="28"/>
          <w:lang w:eastAsia="en-US"/>
        </w:rPr>
        <w:t>за 2019</w:t>
      </w:r>
      <w:r w:rsidR="007631FB" w:rsidRPr="00E07A92">
        <w:rPr>
          <w:rFonts w:eastAsia="Calibri"/>
          <w:b/>
          <w:bCs/>
          <w:szCs w:val="28"/>
          <w:lang w:eastAsia="en-US"/>
        </w:rPr>
        <w:t xml:space="preserve"> год</w:t>
      </w:r>
    </w:p>
    <w:tbl>
      <w:tblPr>
        <w:tblW w:w="14219" w:type="dxa"/>
        <w:jc w:val="right"/>
        <w:tblCellSpacing w:w="5" w:type="nil"/>
        <w:tblInd w:w="-45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422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7631FB" w:rsidRPr="00E07A92" w:rsidTr="00181AC1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№ 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Сроки 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испол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  Объем бюджетных  </w:t>
            </w:r>
            <w:r w:rsidRPr="00E07A92">
              <w:rPr>
                <w:rFonts w:eastAsia="Times New Roman"/>
                <w:sz w:val="22"/>
                <w:szCs w:val="22"/>
              </w:rPr>
              <w:br/>
              <w:t xml:space="preserve"> расходов, </w:t>
            </w:r>
          </w:p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Результаты оценки бюджетной эффективности( в соответствии с п.5 формы 10)</w:t>
            </w:r>
          </w:p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E07A92" w:rsidTr="00181AC1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Наименование</w:t>
            </w:r>
            <w:r w:rsidRPr="00E07A92">
              <w:rPr>
                <w:rFonts w:eastAsia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еди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- 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ница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изме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факти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-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ческое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значе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-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откло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</w:t>
            </w:r>
            <w:r w:rsidRPr="00E07A92">
              <w:rPr>
                <w:rFonts w:eastAsia="Times New Roman"/>
                <w:sz w:val="22"/>
                <w:szCs w:val="22"/>
              </w:rPr>
              <w:br/>
              <w:t xml:space="preserve">(-/+, </w:t>
            </w:r>
            <w:r w:rsidRPr="00E07A92">
              <w:rPr>
                <w:rFonts w:eastAsia="Times New Roman"/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E07A92" w:rsidTr="00181AC1">
        <w:trPr>
          <w:trHeight w:val="271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пла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- </w:t>
            </w:r>
            <w:r w:rsidRPr="00E07A92">
              <w:rPr>
                <w:rFonts w:eastAsia="Times New Roman"/>
                <w:sz w:val="22"/>
                <w:szCs w:val="22"/>
              </w:rPr>
              <w:br/>
              <w:t>новое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зна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- 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факти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-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ческое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значе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-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откло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>-</w:t>
            </w:r>
            <w:r w:rsidRPr="00E07A9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</w:t>
            </w:r>
            <w:r w:rsidRPr="00E07A92">
              <w:rPr>
                <w:rFonts w:eastAsia="Times New Roman"/>
                <w:sz w:val="22"/>
                <w:szCs w:val="22"/>
              </w:rPr>
              <w:br/>
              <w:t xml:space="preserve">(-/+, </w:t>
            </w:r>
            <w:r w:rsidRPr="00E07A92">
              <w:rPr>
                <w:rFonts w:eastAsia="Times New Roman"/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E07A92" w:rsidTr="00181AC1">
        <w:trPr>
          <w:trHeight w:val="300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7631FB" w:rsidRPr="00E07A92" w:rsidTr="00181AC1">
        <w:trPr>
          <w:tblCellSpacing w:w="5" w:type="nil"/>
          <w:jc w:val="right"/>
        </w:trPr>
        <w:tc>
          <w:tcPr>
            <w:tcW w:w="133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E07A92" w:rsidTr="00181AC1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8E24A6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1</w:t>
            </w:r>
            <w:r w:rsidR="007631FB" w:rsidRPr="00E07A9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Calibri"/>
                <w:sz w:val="22"/>
                <w:szCs w:val="22"/>
                <w:lang w:eastAsia="en-US"/>
              </w:rPr>
              <w:t>Упрощение  процедур  получения     государственных и муниципальных услуг  за  счет реализации  принципа "одного окна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8E24A6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201</w:t>
            </w:r>
            <w:r w:rsidR="003A78F9" w:rsidRPr="00E07A9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Уровень удовлетворенности граждан качеством предоставления</w:t>
            </w:r>
            <w:r w:rsidRPr="00E07A92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государственных и </w:t>
            </w:r>
            <w:r w:rsidRPr="00E07A92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9</w:t>
            </w:r>
            <w:r w:rsidR="009146AD" w:rsidRPr="00E07A9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9</w:t>
            </w:r>
            <w:r w:rsidR="009146AD" w:rsidRPr="00E07A9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3A78F9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6876,4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3A78F9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6876,4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644D43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7631FB" w:rsidRPr="00E07A92" w:rsidTr="00181AC1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8E24A6" w:rsidRPr="00E07A92">
              <w:rPr>
                <w:rFonts w:eastAsia="Calibri"/>
                <w:sz w:val="24"/>
                <w:szCs w:val="24"/>
                <w:lang w:eastAsia="en-US"/>
              </w:rPr>
              <w:t xml:space="preserve"> граждан, имеющих доступ к получению государственных и муниципальных услуг по принципу "одного окна" по месту пребывания, в том числе на базе МФЦ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3A78F9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42500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3A78F9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45612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3A78F9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+2125, </w:t>
            </w:r>
          </w:p>
          <w:p w:rsidR="003A78F9" w:rsidRPr="00E07A92" w:rsidRDefault="003A78F9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+7,32%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E07A92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631FB" w:rsidRPr="00E07A92" w:rsidRDefault="007631FB" w:rsidP="007631FB">
      <w:pPr>
        <w:rPr>
          <w:rFonts w:ascii="Calibri" w:eastAsia="Times New Roman" w:hAnsi="Calibri" w:cs="Times New Roman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E07A92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E07A92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E07A92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E07A92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E07A92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E07A92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95F64" w:rsidRPr="00E07A92" w:rsidRDefault="00F95F64" w:rsidP="00F95F64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F95F64" w:rsidRPr="00E07A92" w:rsidRDefault="00F95F64" w:rsidP="00F95F6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A92">
        <w:rPr>
          <w:rFonts w:ascii="Times New Roman" w:hAnsi="Times New Roman" w:cs="Times New Roman"/>
          <w:sz w:val="22"/>
          <w:szCs w:val="22"/>
        </w:rPr>
        <w:t xml:space="preserve">МУНИЦИПАЛЬНОЙ ПРОГРАММЫ МО КИРЖАЧСКИЙ РАЙОН </w:t>
      </w:r>
    </w:p>
    <w:p w:rsidR="00F95F64" w:rsidRPr="00E07A92" w:rsidRDefault="00F95F64" w:rsidP="00F95F64">
      <w:pPr>
        <w:jc w:val="center"/>
        <w:rPr>
          <w:b/>
          <w:sz w:val="24"/>
        </w:rPr>
      </w:pPr>
      <w:r w:rsidRPr="00E07A92">
        <w:rPr>
          <w:b/>
          <w:szCs w:val="28"/>
        </w:rPr>
        <w:t>«</w:t>
      </w:r>
      <w:r w:rsidRPr="00E07A92">
        <w:rPr>
          <w:rFonts w:eastAsia="Times New Roman"/>
          <w:b/>
          <w:sz w:val="24"/>
        </w:rPr>
        <w:t xml:space="preserve">Дорожное хозяйство </w:t>
      </w:r>
      <w:proofErr w:type="spellStart"/>
      <w:r w:rsidRPr="00E07A92">
        <w:rPr>
          <w:rFonts w:eastAsia="Times New Roman"/>
          <w:b/>
          <w:sz w:val="24"/>
        </w:rPr>
        <w:t>Киржачского</w:t>
      </w:r>
      <w:proofErr w:type="spellEnd"/>
      <w:r w:rsidRPr="00E07A92">
        <w:rPr>
          <w:rFonts w:eastAsia="Times New Roman"/>
          <w:b/>
          <w:sz w:val="24"/>
        </w:rPr>
        <w:t xml:space="preserve"> района  на 2014-2025</w:t>
      </w:r>
      <w:r w:rsidRPr="00E07A92">
        <w:rPr>
          <w:rFonts w:eastAsia="Times New Roman"/>
          <w:sz w:val="24"/>
        </w:rPr>
        <w:t xml:space="preserve"> </w:t>
      </w:r>
      <w:r w:rsidR="00690369" w:rsidRPr="00E07A92">
        <w:rPr>
          <w:b/>
          <w:sz w:val="24"/>
        </w:rPr>
        <w:t>годах» №13</w:t>
      </w:r>
    </w:p>
    <w:p w:rsidR="00F95F64" w:rsidRPr="00E07A92" w:rsidRDefault="00F95F64" w:rsidP="00F95F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9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07A9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C0CC3" w:rsidRPr="00E07A9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07A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0CC3" w:rsidRPr="00E07A92" w:rsidRDefault="00EC0CC3" w:rsidP="00F95F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63" w:rsidRPr="00E07A92" w:rsidRDefault="00F32163" w:rsidP="00991354">
      <w:pPr>
        <w:jc w:val="right"/>
        <w:rPr>
          <w:rFonts w:ascii="Calibri" w:eastAsia="Times New Roman" w:hAnsi="Calibri" w:cs="Times New Roman"/>
          <w:sz w:val="24"/>
        </w:rPr>
      </w:pPr>
    </w:p>
    <w:tbl>
      <w:tblPr>
        <w:tblW w:w="14219" w:type="dxa"/>
        <w:jc w:val="right"/>
        <w:tblInd w:w="-454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2551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4773F7" w:rsidRPr="00E07A92" w:rsidTr="004773F7">
        <w:trPr>
          <w:trHeight w:val="320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</w:p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№ 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п</w:t>
            </w:r>
            <w:proofErr w:type="spellEnd"/>
            <w:r w:rsidRPr="00E07A92">
              <w:rPr>
                <w:sz w:val="24"/>
                <w:szCs w:val="24"/>
              </w:rPr>
              <w:t>/</w:t>
            </w:r>
            <w:proofErr w:type="spellStart"/>
            <w:r w:rsidRPr="00E07A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jc w:val="center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Сроки 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испол</w:t>
            </w:r>
            <w:proofErr w:type="spellEnd"/>
            <w:r w:rsidRPr="00E07A92">
              <w:rPr>
                <w:sz w:val="24"/>
                <w:szCs w:val="24"/>
              </w:rPr>
              <w:br/>
              <w:t>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  Объем бюджетных  </w:t>
            </w:r>
            <w:r w:rsidRPr="00E07A92">
              <w:rPr>
                <w:sz w:val="24"/>
                <w:szCs w:val="24"/>
              </w:rPr>
              <w:br/>
              <w:t xml:space="preserve"> расходов, тыс. </w:t>
            </w:r>
            <w:proofErr w:type="spellStart"/>
            <w:r w:rsidRPr="00E07A9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</w:tc>
      </w:tr>
      <w:tr w:rsidR="004773F7" w:rsidRPr="00E07A92" w:rsidTr="004773F7">
        <w:trPr>
          <w:trHeight w:val="537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Наименование</w:t>
            </w:r>
            <w:r w:rsidRPr="00E07A92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еди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ница</w:t>
            </w:r>
            <w:proofErr w:type="spellEnd"/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изме</w:t>
            </w:r>
            <w:proofErr w:type="spellEnd"/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Плано-вое</w:t>
            </w:r>
            <w:proofErr w:type="spellEnd"/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факти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ческое</w:t>
            </w:r>
            <w:proofErr w:type="spellEnd"/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значе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откло</w:t>
            </w:r>
            <w:proofErr w:type="spellEnd"/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нение</w:t>
            </w:r>
            <w:proofErr w:type="spellEnd"/>
            <w:r w:rsidRPr="00E07A92">
              <w:rPr>
                <w:sz w:val="24"/>
                <w:szCs w:val="24"/>
              </w:rPr>
              <w:br/>
              <w:t xml:space="preserve">(-/+, </w:t>
            </w:r>
            <w:r w:rsidRPr="00E07A92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</w:tr>
      <w:tr w:rsidR="004773F7" w:rsidRPr="00E07A92" w:rsidTr="004773F7">
        <w:trPr>
          <w:trHeight w:val="640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7" w:rsidRPr="00E07A92" w:rsidRDefault="004773F7" w:rsidP="00E4263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пла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  <w:t>новое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зна</w:t>
            </w:r>
            <w:proofErr w:type="spellEnd"/>
            <w:r w:rsidRPr="00E07A92">
              <w:rPr>
                <w:sz w:val="24"/>
                <w:szCs w:val="24"/>
              </w:rPr>
              <w:t xml:space="preserve">- 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факти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ческое</w:t>
            </w:r>
            <w:proofErr w:type="spellEnd"/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значе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07A92">
              <w:rPr>
                <w:sz w:val="24"/>
                <w:szCs w:val="24"/>
              </w:rPr>
              <w:t>откло</w:t>
            </w:r>
            <w:proofErr w:type="spellEnd"/>
            <w:r w:rsidRPr="00E07A92">
              <w:rPr>
                <w:sz w:val="24"/>
                <w:szCs w:val="24"/>
              </w:rPr>
              <w:t>-</w:t>
            </w:r>
            <w:r w:rsidRPr="00E07A92">
              <w:rPr>
                <w:sz w:val="24"/>
                <w:szCs w:val="24"/>
              </w:rPr>
              <w:br/>
            </w:r>
            <w:proofErr w:type="spellStart"/>
            <w:r w:rsidRPr="00E07A92">
              <w:rPr>
                <w:sz w:val="24"/>
                <w:szCs w:val="24"/>
              </w:rPr>
              <w:t>нение</w:t>
            </w:r>
            <w:proofErr w:type="spellEnd"/>
            <w:r w:rsidRPr="00E07A92">
              <w:rPr>
                <w:sz w:val="24"/>
                <w:szCs w:val="24"/>
              </w:rPr>
              <w:br/>
              <w:t xml:space="preserve">(-/+, </w:t>
            </w:r>
            <w:r w:rsidRPr="00E07A92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773F7" w:rsidRPr="00E07A92" w:rsidTr="004773F7">
        <w:trPr>
          <w:trHeight w:val="20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7" w:rsidRPr="00E07A92" w:rsidRDefault="004773F7" w:rsidP="00E42636">
            <w:pPr>
              <w:jc w:val="center"/>
              <w:rPr>
                <w:sz w:val="24"/>
              </w:rPr>
            </w:pPr>
            <w:r w:rsidRPr="00E07A92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jc w:val="center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jc w:val="center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jc w:val="center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jc w:val="center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12</w:t>
            </w:r>
          </w:p>
        </w:tc>
      </w:tr>
      <w:tr w:rsidR="004773F7" w:rsidRPr="00E07A92" w:rsidTr="004773F7">
        <w:trPr>
          <w:jc w:val="right"/>
        </w:trPr>
        <w:tc>
          <w:tcPr>
            <w:tcW w:w="142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Normal"/>
              <w:widowControl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773F7" w:rsidRPr="00E07A92" w:rsidTr="004773F7">
        <w:trPr>
          <w:trHeight w:val="4176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ind w:firstLine="283"/>
              <w:jc w:val="both"/>
              <w:rPr>
                <w:sz w:val="24"/>
              </w:rPr>
            </w:pPr>
            <w:r w:rsidRPr="00E07A92">
              <w:rPr>
                <w:sz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rFonts w:eastAsia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E07A92">
              <w:rPr>
                <w:rFonts w:eastAsia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E07A92">
              <w:rPr>
                <w:rFonts w:eastAsia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км/%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Default"/>
              <w:jc w:val="center"/>
              <w:rPr>
                <w:color w:val="auto"/>
              </w:rPr>
            </w:pPr>
            <w:r w:rsidRPr="00E07A92">
              <w:rPr>
                <w:color w:val="auto"/>
              </w:rPr>
              <w:t>1/</w:t>
            </w:r>
          </w:p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2,1/2,52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+ 1,1/1,32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autoSpaceDE w:val="0"/>
              <w:autoSpaceDN w:val="0"/>
              <w:adjustRightInd w:val="0"/>
              <w:ind w:right="-108" w:hanging="15"/>
              <w:jc w:val="center"/>
              <w:outlineLvl w:val="2"/>
              <w:rPr>
                <w:sz w:val="24"/>
              </w:rPr>
            </w:pPr>
            <w:r w:rsidRPr="00E07A92">
              <w:rPr>
                <w:rFonts w:eastAsia="Times New Roman"/>
              </w:rPr>
              <w:t>24</w:t>
            </w:r>
            <w:r w:rsidRPr="00E07A92">
              <w:t> </w:t>
            </w:r>
            <w:r w:rsidRPr="00E07A92">
              <w:rPr>
                <w:rFonts w:eastAsia="Times New Roman"/>
              </w:rPr>
              <w:t>747</w:t>
            </w:r>
            <w:r w:rsidRPr="00E07A9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23 488,75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-5,08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получены      </w:t>
            </w:r>
            <w:r w:rsidRPr="00E07A92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4773F7" w:rsidRPr="00E07A92" w:rsidTr="004773F7">
        <w:trPr>
          <w:trHeight w:val="4176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ind w:firstLine="283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7" w:rsidRPr="00E07A92" w:rsidRDefault="004773F7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rFonts w:eastAsia="Times New Roman"/>
                <w:sz w:val="24"/>
                <w:szCs w:val="24"/>
              </w:rPr>
              <w:t xml:space="preserve">Протяженность автомобильных дорог общего пользования района и искусственных сооружений на них, на которых будут выполнены работы по ремонту и содержанию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Default"/>
              <w:jc w:val="center"/>
              <w:rPr>
                <w:color w:val="auto"/>
              </w:rPr>
            </w:pPr>
            <w:r w:rsidRPr="00E07A92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+ 652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autoSpaceDE w:val="0"/>
              <w:autoSpaceDN w:val="0"/>
              <w:adjustRightInd w:val="0"/>
              <w:ind w:right="-108" w:hanging="15"/>
              <w:jc w:val="center"/>
              <w:outlineLvl w:val="2"/>
              <w:rPr>
                <w:sz w:val="24"/>
              </w:rPr>
            </w:pPr>
            <w:r w:rsidRPr="00E07A92">
              <w:rPr>
                <w:rFonts w:eastAsia="Times New Roman"/>
                <w:sz w:val="24"/>
              </w:rPr>
              <w:t>24</w:t>
            </w:r>
            <w:r w:rsidRPr="00E07A92">
              <w:rPr>
                <w:sz w:val="24"/>
              </w:rPr>
              <w:t> </w:t>
            </w:r>
            <w:r w:rsidRPr="00E07A92">
              <w:rPr>
                <w:rFonts w:eastAsia="Times New Roman"/>
                <w:sz w:val="24"/>
              </w:rPr>
              <w:t>747</w:t>
            </w:r>
            <w:r w:rsidRPr="00E07A92">
              <w:rPr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rFonts w:eastAsia="Times New Roman"/>
                <w:sz w:val="24"/>
                <w:szCs w:val="24"/>
              </w:rPr>
              <w:t>23 488,75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-5,08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E07A92" w:rsidRDefault="004773F7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получены      </w:t>
            </w:r>
            <w:r w:rsidRPr="00E07A92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</w:tbl>
    <w:p w:rsidR="00F32163" w:rsidRPr="00E07A92" w:rsidRDefault="00F32163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4B45" w:rsidRPr="00E07A92" w:rsidRDefault="00A84B45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4B45" w:rsidRPr="00E07A92" w:rsidRDefault="00A84B45" w:rsidP="00A84B45">
      <w:pPr>
        <w:jc w:val="right"/>
        <w:rPr>
          <w:rFonts w:ascii="Calibri" w:eastAsia="Times New Roman" w:hAnsi="Calibri" w:cs="Times New Roman"/>
          <w:sz w:val="24"/>
        </w:rPr>
      </w:pPr>
      <w:r w:rsidRPr="00E07A92">
        <w:rPr>
          <w:rFonts w:ascii="Calibri" w:eastAsia="Times New Roman" w:hAnsi="Calibri" w:cs="Times New Roman"/>
          <w:sz w:val="24"/>
        </w:rPr>
        <w:t>Форма  8</w:t>
      </w:r>
    </w:p>
    <w:p w:rsidR="00A84B45" w:rsidRPr="00E07A92" w:rsidRDefault="00A84B45" w:rsidP="00A84B4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</w:p>
    <w:p w:rsidR="00A84B45" w:rsidRPr="00E07A92" w:rsidRDefault="00A84B45" w:rsidP="00A84B4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rFonts w:ascii="Calibri" w:eastAsia="Times New Roman" w:hAnsi="Calibri" w:cs="Times New Roman"/>
          <w:b/>
          <w:sz w:val="24"/>
        </w:rPr>
        <w:t xml:space="preserve">АНАЛИЗ РЕЗУЛЬТАТИВНОСТИ </w:t>
      </w:r>
    </w:p>
    <w:p w:rsidR="00A84B45" w:rsidRPr="00E07A92" w:rsidRDefault="00A84B45" w:rsidP="00A84B4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rFonts w:ascii="Calibri" w:eastAsia="Times New Roman" w:hAnsi="Calibri" w:cs="Times New Roman"/>
          <w:b/>
          <w:sz w:val="24"/>
        </w:rPr>
        <w:lastRenderedPageBreak/>
        <w:t xml:space="preserve">муниципальной программы, подпрограммы </w:t>
      </w:r>
    </w:p>
    <w:p w:rsidR="00A84B45" w:rsidRPr="00E07A92" w:rsidRDefault="00A84B45" w:rsidP="00A84B4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rFonts w:ascii="Calibri" w:eastAsia="Times New Roman" w:hAnsi="Calibri" w:cs="Times New Roman"/>
          <w:b/>
          <w:sz w:val="24"/>
        </w:rPr>
        <w:t>«УПРАВЛЕНИЕ МУНИЦИПАЛЬНЫМИ ФИНАНСАМИ И МУНИЦИПАЛЬНЫМ ДОЛГОМ»</w:t>
      </w:r>
      <w:r w:rsidR="00690369" w:rsidRPr="00E07A92">
        <w:rPr>
          <w:rFonts w:ascii="Calibri" w:eastAsia="Times New Roman" w:hAnsi="Calibri" w:cs="Times New Roman"/>
          <w:b/>
          <w:sz w:val="24"/>
        </w:rPr>
        <w:t>№ 14</w:t>
      </w:r>
    </w:p>
    <w:p w:rsidR="00A84B45" w:rsidRPr="00E07A92" w:rsidRDefault="00A84B45" w:rsidP="00A84B4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</w:p>
    <w:tbl>
      <w:tblPr>
        <w:tblW w:w="15954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06"/>
        <w:gridCol w:w="800"/>
        <w:gridCol w:w="3311"/>
        <w:gridCol w:w="61"/>
        <w:gridCol w:w="730"/>
        <w:gridCol w:w="36"/>
        <w:gridCol w:w="854"/>
        <w:gridCol w:w="950"/>
        <w:gridCol w:w="912"/>
        <w:gridCol w:w="1022"/>
        <w:gridCol w:w="976"/>
        <w:gridCol w:w="905"/>
        <w:gridCol w:w="1866"/>
      </w:tblGrid>
      <w:tr w:rsidR="00424DE8" w:rsidRPr="00E07A92" w:rsidTr="00B068D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 xml:space="preserve">№ 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п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Наименование основного мероприятия</w:t>
            </w:r>
          </w:p>
        </w:tc>
        <w:tc>
          <w:tcPr>
            <w:tcW w:w="800" w:type="dxa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 xml:space="preserve">Сроки 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испол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br/>
              <w:t xml:space="preserve">нения </w:t>
            </w:r>
          </w:p>
        </w:tc>
        <w:tc>
          <w:tcPr>
            <w:tcW w:w="6854" w:type="dxa"/>
            <w:gridSpan w:val="7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 xml:space="preserve">   Целевые индикаторы (показатели)    </w:t>
            </w:r>
          </w:p>
        </w:tc>
        <w:tc>
          <w:tcPr>
            <w:tcW w:w="2903" w:type="dxa"/>
            <w:gridSpan w:val="3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 xml:space="preserve">  Объем бюджетных  </w:t>
            </w:r>
            <w:r w:rsidRPr="00E07A92">
              <w:rPr>
                <w:rFonts w:ascii="Calibri" w:eastAsia="Times New Roman" w:hAnsi="Calibri" w:cs="Times New Roman"/>
              </w:rPr>
              <w:br/>
              <w:t xml:space="preserve"> расходов, 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 xml:space="preserve">тыс.  рублей      </w:t>
            </w:r>
          </w:p>
        </w:tc>
        <w:tc>
          <w:tcPr>
            <w:tcW w:w="1866" w:type="dxa"/>
            <w:vMerge w:val="restart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Результаты оценки бюджетной эффективности (в соответствии с п.5 формы 10)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rHeight w:val="509"/>
          <w:tblCellSpacing w:w="5" w:type="nil"/>
        </w:trPr>
        <w:tc>
          <w:tcPr>
            <w:tcW w:w="425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06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0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72" w:type="dxa"/>
            <w:gridSpan w:val="2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Наименование</w:t>
            </w:r>
            <w:r w:rsidRPr="00E07A92">
              <w:rPr>
                <w:rFonts w:ascii="Calibri" w:eastAsia="Times New Roman" w:hAnsi="Calibri" w:cs="Times New Roman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еди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- 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ница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изме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Плано-вое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значе-ние</w:t>
            </w:r>
            <w:proofErr w:type="spellEnd"/>
          </w:p>
        </w:tc>
        <w:tc>
          <w:tcPr>
            <w:tcW w:w="950" w:type="dxa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факти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>-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ческое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значе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>-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ние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   </w:t>
            </w:r>
          </w:p>
        </w:tc>
        <w:tc>
          <w:tcPr>
            <w:tcW w:w="912" w:type="dxa"/>
            <w:vMerge w:val="restart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откло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нение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</w:rPr>
              <w:br/>
              <w:t xml:space="preserve">(-/+, </w:t>
            </w:r>
            <w:r w:rsidRPr="00E07A92">
              <w:rPr>
                <w:rFonts w:ascii="Calibri" w:eastAsia="Times New Roman" w:hAnsi="Calibri" w:cs="Times New Roman"/>
              </w:rPr>
              <w:br/>
              <w:t xml:space="preserve">%)    </w:t>
            </w:r>
          </w:p>
        </w:tc>
        <w:tc>
          <w:tcPr>
            <w:tcW w:w="2903" w:type="dxa"/>
            <w:gridSpan w:val="3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66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rHeight w:val="640"/>
          <w:tblCellSpacing w:w="5" w:type="nil"/>
        </w:trPr>
        <w:tc>
          <w:tcPr>
            <w:tcW w:w="425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06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0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72" w:type="dxa"/>
            <w:gridSpan w:val="2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66" w:type="dxa"/>
            <w:gridSpan w:val="2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50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12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пла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- </w:t>
            </w:r>
            <w:r w:rsidRPr="00E07A92">
              <w:rPr>
                <w:rFonts w:ascii="Calibri" w:eastAsia="Times New Roman" w:hAnsi="Calibri" w:cs="Times New Roman"/>
              </w:rPr>
              <w:br/>
              <w:t>новое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зна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- 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чение</w:t>
            </w:r>
            <w:proofErr w:type="spellEnd"/>
          </w:p>
        </w:tc>
        <w:tc>
          <w:tcPr>
            <w:tcW w:w="97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факти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>-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ческое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значе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>-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ние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   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откло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>-</w:t>
            </w:r>
            <w:r w:rsidRPr="00E07A92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E07A92">
              <w:rPr>
                <w:rFonts w:ascii="Calibri" w:eastAsia="Times New Roman" w:hAnsi="Calibri" w:cs="Times New Roman"/>
              </w:rPr>
              <w:t>нение</w:t>
            </w:r>
            <w:proofErr w:type="spellEnd"/>
            <w:r w:rsidRPr="00E07A92">
              <w:rPr>
                <w:rFonts w:ascii="Calibri" w:eastAsia="Times New Roman" w:hAnsi="Calibri" w:cs="Times New Roman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</w:rPr>
              <w:br/>
              <w:t xml:space="preserve">(-/+, </w:t>
            </w:r>
            <w:r w:rsidRPr="00E07A92">
              <w:rPr>
                <w:rFonts w:ascii="Calibri" w:eastAsia="Times New Roman" w:hAnsi="Calibri" w:cs="Times New Roman"/>
              </w:rPr>
              <w:br/>
              <w:t xml:space="preserve">%)    </w:t>
            </w:r>
          </w:p>
        </w:tc>
        <w:tc>
          <w:tcPr>
            <w:tcW w:w="1866" w:type="dxa"/>
            <w:vMerge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rHeight w:val="640"/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1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2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3</w:t>
            </w:r>
          </w:p>
        </w:tc>
        <w:tc>
          <w:tcPr>
            <w:tcW w:w="3372" w:type="dxa"/>
            <w:gridSpan w:val="2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4</w:t>
            </w:r>
          </w:p>
        </w:tc>
        <w:tc>
          <w:tcPr>
            <w:tcW w:w="766" w:type="dxa"/>
            <w:gridSpan w:val="2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5</w:t>
            </w:r>
          </w:p>
        </w:tc>
        <w:tc>
          <w:tcPr>
            <w:tcW w:w="854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6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7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8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9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10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11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E07A92">
              <w:rPr>
                <w:rFonts w:ascii="Calibri" w:eastAsia="Times New Roman" w:hAnsi="Calibri" w:cs="Times New Roman"/>
                <w:i/>
              </w:rPr>
              <w:t>12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</w:tcPr>
          <w:p w:rsidR="00424DE8" w:rsidRPr="00E07A92" w:rsidRDefault="00424DE8" w:rsidP="00B068D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6"/>
                <w:sz w:val="23"/>
                <w:szCs w:val="23"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6"/>
                <w:sz w:val="23"/>
                <w:szCs w:val="23"/>
              </w:rPr>
              <w:t xml:space="preserve">Создание условий для развития доходного потенциала </w:t>
            </w:r>
            <w:proofErr w:type="spellStart"/>
            <w:r w:rsidRPr="00E07A92">
              <w:rPr>
                <w:rFonts w:ascii="Calibri" w:eastAsia="Times New Roman" w:hAnsi="Calibri" w:cs="Times New Roman"/>
                <w:b/>
                <w:spacing w:val="-6"/>
                <w:sz w:val="23"/>
                <w:szCs w:val="23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b/>
                <w:spacing w:val="-6"/>
                <w:sz w:val="23"/>
                <w:szCs w:val="23"/>
              </w:rPr>
              <w:t xml:space="preserve"> района</w:t>
            </w:r>
          </w:p>
        </w:tc>
      </w:tr>
      <w:tr w:rsidR="00424DE8" w:rsidRPr="00E07A92" w:rsidTr="00B068D5">
        <w:trPr>
          <w:trHeight w:val="320"/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 xml:space="preserve">1. 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роприятие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Проведение мониторинга достоверности, обоснованности реалистичности прогнозов поступлений налоговых и неналоговых доходов в бюджет муниципального района, осуществляемых главными администраторами доходов бюджета муниципального района на основании разработанных ими методик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Прирост поступления налоговых и неналоговых доходов в бюджет муниципального района по отношению к году, предшествующему отчетному (в сопоставимых условиях), за минусом доходов от продажи материальных и нематериальных активов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9,9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13,5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+3,6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х</w:t>
            </w:r>
            <w:proofErr w:type="spellEnd"/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х</w:t>
            </w:r>
            <w:proofErr w:type="spellEnd"/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</w:rPr>
              <w:t>х</w:t>
            </w:r>
            <w:proofErr w:type="spellEnd"/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z w:val="16"/>
                <w:szCs w:val="16"/>
              </w:rPr>
              <w:t>Сверхплановое поступление доходов в бюджет муниципального района  в сумме 13314,6 тыс.рублей  в течение года направлялись на расходы по учреждениям социальной сферы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</w:tcPr>
          <w:p w:rsidR="00424DE8" w:rsidRPr="00E07A92" w:rsidRDefault="00424DE8" w:rsidP="00B068D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6"/>
                <w:sz w:val="23"/>
                <w:szCs w:val="23"/>
              </w:rPr>
              <w:lastRenderedPageBreak/>
              <w:t>Нормативно-методическое обеспечение и организация бюджетного</w:t>
            </w:r>
            <w:r w:rsidRPr="00E07A92">
              <w:rPr>
                <w:rFonts w:ascii="Calibri" w:eastAsia="Times New Roman" w:hAnsi="Calibri" w:cs="Times New Roman"/>
                <w:b/>
                <w:spacing w:val="-9"/>
                <w:sz w:val="23"/>
                <w:szCs w:val="23"/>
              </w:rPr>
              <w:t xml:space="preserve">  процесса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роприятие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7"/>
                <w:sz w:val="24"/>
              </w:rPr>
            </w:pP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Совершенство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вание     норма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тивного правового регулиро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вания      подго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товки   проекта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РСНД  района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pacing w:val="5"/>
                <w:sz w:val="24"/>
              </w:rPr>
              <w:t xml:space="preserve"> о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бюджете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 муниципального образования </w:t>
            </w:r>
            <w:proofErr w:type="spellStart"/>
            <w:r w:rsidRPr="00E07A92">
              <w:rPr>
                <w:rFonts w:ascii="Calibri" w:eastAsia="Times New Roman" w:hAnsi="Calibri" w:cs="Times New Roman"/>
                <w:sz w:val="24"/>
              </w:rPr>
              <w:t>Киржачский</w:t>
            </w:r>
            <w:proofErr w:type="spellEnd"/>
            <w:r w:rsidRPr="00E07A92">
              <w:rPr>
                <w:rFonts w:ascii="Calibri" w:eastAsia="Times New Roman" w:hAnsi="Calibri" w:cs="Times New Roman"/>
                <w:sz w:val="24"/>
              </w:rPr>
              <w:t xml:space="preserve"> район на  очередной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финансовый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год и плановый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период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Соответствие   внесен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 xml:space="preserve">ного  в  Совет народных депутатов района проекта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решения о бюджете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муниципального образования </w:t>
            </w:r>
            <w:proofErr w:type="spellStart"/>
            <w:r w:rsidRPr="00E07A92">
              <w:rPr>
                <w:rFonts w:ascii="Calibri" w:eastAsia="Times New Roman" w:hAnsi="Calibri" w:cs="Times New Roman"/>
                <w:sz w:val="24"/>
              </w:rPr>
              <w:t>Киржачский</w:t>
            </w:r>
            <w:proofErr w:type="spellEnd"/>
            <w:r w:rsidRPr="00E07A92">
              <w:rPr>
                <w:rFonts w:ascii="Calibri" w:eastAsia="Times New Roman" w:hAnsi="Calibri" w:cs="Times New Roman"/>
                <w:sz w:val="24"/>
              </w:rPr>
              <w:t xml:space="preserve"> район 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на  очередной  финан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совый год и плановый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период     требованиям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бюджетного законодательства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роприятие 2.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7"/>
                <w:sz w:val="24"/>
              </w:rPr>
            </w:pP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Совершенство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вание     норма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тивного право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вого регулиро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вания    органи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зации исполне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 xml:space="preserve">ния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 xml:space="preserve">бюджета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муниципального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района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Соответствие   внесен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ного  в  Совет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народных депутатов района проекта решения 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об исполнении   бюджета  муниципального района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муниципального района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требованиям бюджетного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бюджетного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законодательства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spacing w:val="-6"/>
                <w:sz w:val="24"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6"/>
                <w:sz w:val="24"/>
              </w:rPr>
              <w:t>Управление муниципальным долгом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1.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роприятие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Осуществление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муниципальных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 xml:space="preserve"> заимство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ваний,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 xml:space="preserve">   обеспечение    свое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временных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ind w:left="24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расчетов       по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долговым  обя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зательствам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Отношение       объема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 xml:space="preserve">муниципального долга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к доходам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бюджета муниципального  района   без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учета    безвозмездных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поступлений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07A92">
              <w:rPr>
                <w:rFonts w:ascii="Calibri" w:eastAsia="Times New Roman" w:hAnsi="Calibri" w:cs="Times New Roman"/>
                <w:lang w:val="en-US"/>
              </w:rPr>
              <w:t>50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rHeight w:val="3088"/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роприятие 2.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ind w:left="24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Контроль      за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объемом    рас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ходов,   направ</w:t>
            </w:r>
            <w:r w:rsidRPr="00E07A92">
              <w:rPr>
                <w:rFonts w:ascii="Calibri" w:eastAsia="Times New Roman" w:hAnsi="Calibri" w:cs="Times New Roman"/>
                <w:spacing w:val="5"/>
                <w:sz w:val="24"/>
              </w:rPr>
              <w:t>ляемых на об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служивание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муниципального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долга,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обеспечение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своевременных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расчетов по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обслуживанию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муниципаль</w:t>
            </w:r>
            <w:r w:rsidRPr="00E07A92">
              <w:rPr>
                <w:rFonts w:ascii="Calibri" w:eastAsia="Times New Roman" w:hAnsi="Calibri" w:cs="Times New Roman"/>
                <w:spacing w:val="3"/>
                <w:sz w:val="24"/>
              </w:rPr>
              <w:t xml:space="preserve">ного долга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3"/>
                <w:sz w:val="24"/>
              </w:rPr>
              <w:t>Доля расходов на об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служивание    муници</w:t>
            </w:r>
            <w:r w:rsidRPr="00E07A92">
              <w:rPr>
                <w:rFonts w:ascii="Calibri" w:eastAsia="Times New Roman" w:hAnsi="Calibri" w:cs="Times New Roman"/>
                <w:spacing w:val="2"/>
                <w:sz w:val="24"/>
              </w:rPr>
              <w:t xml:space="preserve">пального долга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в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 xml:space="preserve">расходах   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бюджета муниципального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района 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без учета рас-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ходов за счет субвен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ций, предоставляемых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из бюджетов бюджет-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ной  системы Россий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ской Федерации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07A92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</w:rPr>
              <w:t>0,001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</w:rPr>
              <w:t>-14,998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608,4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*602,6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5,8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</w:rPr>
            </w:pPr>
            <w:r w:rsidRPr="00E07A92">
              <w:rPr>
                <w:rFonts w:ascii="Calibri" w:eastAsia="Times New Roman" w:hAnsi="Calibri" w:cs="Times New Roman"/>
                <w:sz w:val="18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E07A92">
              <w:rPr>
                <w:rFonts w:ascii="Calibri" w:eastAsia="Times New Roman" w:hAnsi="Calibri" w:cs="Times New Roman"/>
                <w:sz w:val="18"/>
                <w:szCs w:val="16"/>
              </w:rPr>
              <w:t>*В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602,6 тыс.рублей (от первоначального плана на 2019 год)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1"/>
                <w:sz w:val="24"/>
              </w:rPr>
              <w:t xml:space="preserve">Повышение  </w:t>
            </w:r>
            <w:r w:rsidRPr="00E07A92">
              <w:rPr>
                <w:rFonts w:ascii="Calibri" w:eastAsia="Times New Roman" w:hAnsi="Calibri" w:cs="Times New Roman"/>
                <w:b/>
                <w:spacing w:val="-5"/>
                <w:sz w:val="24"/>
              </w:rPr>
              <w:t>эффективности бюджетных расходов</w:t>
            </w:r>
          </w:p>
        </w:tc>
      </w:tr>
      <w:tr w:rsidR="00424DE8" w:rsidRPr="00E07A92" w:rsidTr="00B068D5">
        <w:trPr>
          <w:trHeight w:val="8069"/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1.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Основное  ме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роприятие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Осуществление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мониторинга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формирования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главными рас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порядителями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2"/>
                <w:sz w:val="24"/>
              </w:rPr>
              <w:t xml:space="preserve">средств </w:t>
            </w:r>
            <w:r w:rsidRPr="00E07A92">
              <w:rPr>
                <w:rFonts w:ascii="Calibri" w:eastAsia="Times New Roman" w:hAnsi="Calibri" w:cs="Times New Roman"/>
                <w:spacing w:val="5"/>
                <w:sz w:val="24"/>
              </w:rPr>
              <w:t>бюджета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муниципального района </w:t>
            </w:r>
            <w:r w:rsidRPr="00E07A92">
              <w:rPr>
                <w:rFonts w:ascii="Calibri" w:eastAsia="Times New Roman" w:hAnsi="Calibri" w:cs="Times New Roman"/>
                <w:spacing w:val="4"/>
                <w:sz w:val="24"/>
              </w:rPr>
              <w:t>в сферах об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 xml:space="preserve">разования, </w:t>
            </w:r>
            <w:r w:rsidRPr="00E07A92">
              <w:rPr>
                <w:rFonts w:ascii="Calibri" w:eastAsia="Times New Roman" w:hAnsi="Calibri" w:cs="Times New Roman"/>
                <w:spacing w:val="4"/>
                <w:sz w:val="24"/>
              </w:rPr>
              <w:t>культуры,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физической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культуры        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спорт муни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ципальных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заданий на ока</w:t>
            </w:r>
            <w:r w:rsidRPr="00E07A92">
              <w:rPr>
                <w:rFonts w:ascii="Calibri" w:eastAsia="Times New Roman" w:hAnsi="Calibri" w:cs="Times New Roman"/>
                <w:spacing w:val="2"/>
                <w:sz w:val="24"/>
              </w:rPr>
              <w:t xml:space="preserve">зание 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муниципальных услуг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7"/>
                <w:sz w:val="23"/>
                <w:szCs w:val="23"/>
              </w:rPr>
            </w:pPr>
            <w:r w:rsidRPr="00E07A92">
              <w:rPr>
                <w:rFonts w:ascii="Calibri" w:eastAsia="Times New Roman" w:hAnsi="Calibri" w:cs="Times New Roman"/>
                <w:spacing w:val="6"/>
                <w:sz w:val="24"/>
              </w:rPr>
              <w:t>и  работ  рай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онным муници</w:t>
            </w:r>
            <w:r w:rsidRPr="00E07A92">
              <w:rPr>
                <w:rFonts w:ascii="Calibri" w:eastAsia="Times New Roman" w:hAnsi="Calibri" w:cs="Times New Roman"/>
                <w:spacing w:val="2"/>
                <w:sz w:val="24"/>
              </w:rPr>
              <w:t>пальным    уч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 xml:space="preserve">реждениям  в соответствии с общероссийскими (базовыми)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государственных и муниципальных услуг, не 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lastRenderedPageBreak/>
              <w:t xml:space="preserve">включенных в общероссийский перечень и работ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Доля главных распо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рядителей средств бюджета муниципального района в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 xml:space="preserve"> сферах образования,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культуры, физи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ческой культуры 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спорта, осуществляющих формирование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муниципальных зада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ний на оказание муниципальных услуг 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работ районным учреждениям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на основании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ведомственных перечней муниципальных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услуг и работ, оказы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ваемых и выполняемых районными муни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ципальными учреждениями в соответствии с базовыми (от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раслевыми) перечнями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государственных  и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муниципальных услуг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и работ, в общем количестве главных рас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порядителей средств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бюджета муниципаль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ного района в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сферах образования,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культуры, физи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ческой культуры 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спорта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2.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роприятие 2.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Осуществление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мониторинга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расчета     глав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ными распоря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дителями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 xml:space="preserve">средств   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бюджета муниципального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района в сферах </w:t>
            </w:r>
            <w:r w:rsidRPr="00E07A92">
              <w:rPr>
                <w:rFonts w:ascii="Calibri" w:eastAsia="Times New Roman" w:hAnsi="Calibri" w:cs="Times New Roman"/>
                <w:sz w:val="24"/>
              </w:rPr>
              <w:lastRenderedPageBreak/>
              <w:t xml:space="preserve">образования, культуры,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физической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культуры  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спорта объема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финансового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обеспечения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муниципальных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 xml:space="preserve"> заданий 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оказание   муни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ципальных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услуг    район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ным муниципальным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 xml:space="preserve"> бюд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жетным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учре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ждениям    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основании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нормативных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7"/>
                <w:sz w:val="24"/>
              </w:rPr>
              <w:t>затрат на ока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зание  муници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пальных услуг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в соответствии 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с требованиями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 абзаца второго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пункта 4 статьи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69.2    Бюджетного    кодекса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Российской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Федерации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Доля  районных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 xml:space="preserve">муниципальных 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 xml:space="preserve">бюджетных </w:t>
            </w:r>
            <w:r w:rsidRPr="00E07A92">
              <w:rPr>
                <w:rFonts w:ascii="Calibri" w:eastAsia="Times New Roman" w:hAnsi="Calibri" w:cs="Times New Roman"/>
                <w:spacing w:val="3"/>
                <w:sz w:val="24"/>
              </w:rPr>
              <w:t>учреждений в сферах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образования,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культуры, физической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4"/>
                <w:sz w:val="24"/>
              </w:rPr>
              <w:t>культуры и спорта, в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отношении которых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расчет объема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финансового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lastRenderedPageBreak/>
              <w:t>обеспечения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муниципальных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заданий   на   оказание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муниципальных услуг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произведен  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основании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нормативных затрат 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оказание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муниципальных услуг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в    соответствии  с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требованиями    абзаца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1"/>
                <w:sz w:val="24"/>
              </w:rPr>
              <w:t>второго  пункта 4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 xml:space="preserve">статьи    69.2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Б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юджетного    кодекса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10"/>
                <w:sz w:val="24"/>
              </w:rPr>
              <w:t>Российской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Федерации,   в  общем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количестве районных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 xml:space="preserve">муниципальных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бюджетных               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2"/>
                <w:sz w:val="24"/>
              </w:rPr>
              <w:t>учреждений в сферах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образования,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культуры, физической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культуры и спорта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rHeight w:val="1878"/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3.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роприятие 4.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12"/>
                <w:sz w:val="24"/>
              </w:rPr>
              <w:t>Развитие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инструментов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управления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бюджетными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инвестициями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 xml:space="preserve">Доля расходов 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бюджета на осу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ществление    бюджет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ных     инвестиций  в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рамках   муниципаль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ных программ в отчет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 xml:space="preserve">ном финансовом году (без учета </w:t>
            </w:r>
            <w:proofErr w:type="spellStart"/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непрограммных</w:t>
            </w:r>
            <w:proofErr w:type="spellEnd"/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 xml:space="preserve"> расходов, предоставляемых из областного бюджета на капитальный ремонт, реконструкцию и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lastRenderedPageBreak/>
              <w:t>строительство  объектов муниципальной собственности)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lang w:val="en-US"/>
              </w:rPr>
              <w:t>100</w:t>
            </w:r>
            <w:r w:rsidRPr="00E07A92">
              <w:rPr>
                <w:rFonts w:ascii="Calibri" w:eastAsia="Times New Roman" w:hAnsi="Calibri" w:cs="Times New Roman"/>
              </w:rPr>
              <w:t>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95,1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-4,9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40906,5/</w:t>
            </w:r>
          </w:p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43007,2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32078,6/34179,3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8827,9</w:t>
            </w:r>
          </w:p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</w:rPr>
            </w:pPr>
            <w:r w:rsidRPr="00E07A92">
              <w:rPr>
                <w:rFonts w:ascii="Calibri" w:eastAsia="Times New Roman" w:hAnsi="Calibri" w:cs="Times New Roman"/>
                <w:sz w:val="18"/>
              </w:rPr>
              <w:t xml:space="preserve">Расходы на строительство физкультурно-оздоровительного комплекса с плавательным бассейном в г.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</w:rPr>
              <w:t>Киржач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</w:rPr>
              <w:t xml:space="preserve"> Владимирской области  по разделу 11 01 в сумме </w:t>
            </w:r>
            <w:r w:rsidRPr="00E07A92">
              <w:rPr>
                <w:rFonts w:ascii="Calibri" w:eastAsia="Times New Roman" w:hAnsi="Calibri" w:cs="Times New Roman"/>
                <w:b/>
                <w:sz w:val="18"/>
              </w:rPr>
              <w:t>10715,6</w:t>
            </w:r>
            <w:r w:rsidRPr="00E07A92">
              <w:rPr>
                <w:rFonts w:ascii="Calibri" w:eastAsia="Times New Roman" w:hAnsi="Calibri" w:cs="Times New Roman"/>
                <w:sz w:val="18"/>
              </w:rPr>
              <w:t xml:space="preserve"> тыс.руб.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</w:rPr>
            </w:pPr>
            <w:r w:rsidRPr="00E07A92">
              <w:rPr>
                <w:rFonts w:ascii="Calibri" w:eastAsia="Times New Roman" w:hAnsi="Calibri" w:cs="Times New Roman"/>
                <w:sz w:val="18"/>
              </w:rPr>
              <w:t xml:space="preserve">Расходы на </w:t>
            </w:r>
            <w:r w:rsidRPr="00E07A92">
              <w:rPr>
                <w:rFonts w:ascii="Calibri" w:eastAsia="Times New Roman" w:hAnsi="Calibri" w:cs="Times New Roman"/>
                <w:sz w:val="18"/>
              </w:rPr>
              <w:lastRenderedPageBreak/>
              <w:t xml:space="preserve">строительство физкультурно-оздоровительного комплекса с плавательным бассейном в г.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</w:rPr>
              <w:t>Киржач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</w:rPr>
              <w:t xml:space="preserve"> Владимирской области  по разделу 11 05 в сумме </w:t>
            </w:r>
            <w:r w:rsidRPr="00E07A92">
              <w:rPr>
                <w:rFonts w:ascii="Calibri" w:eastAsia="Times New Roman" w:hAnsi="Calibri" w:cs="Times New Roman"/>
                <w:b/>
                <w:sz w:val="18"/>
              </w:rPr>
              <w:t>400,0</w:t>
            </w:r>
            <w:r w:rsidRPr="00E07A92">
              <w:rPr>
                <w:rFonts w:ascii="Calibri" w:eastAsia="Times New Roman" w:hAnsi="Calibri" w:cs="Times New Roman"/>
                <w:sz w:val="18"/>
              </w:rPr>
              <w:t xml:space="preserve"> тыс.руб.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</w:rPr>
            </w:pPr>
            <w:r w:rsidRPr="00E07A92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3147,7 </w:t>
            </w:r>
            <w:r w:rsidRPr="00E07A92">
              <w:rPr>
                <w:rFonts w:ascii="Calibri" w:eastAsia="Times New Roman" w:hAnsi="Calibri" w:cs="Times New Roman"/>
                <w:bCs/>
                <w:iCs/>
                <w:sz w:val="18"/>
                <w:szCs w:val="18"/>
              </w:rPr>
              <w:t xml:space="preserve"> тыс. рублей проведены м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ероприятия по газификации населенных пунктов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района  в рамках МП развития агропромышленного комплекса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района раздел 0502.</w:t>
            </w:r>
            <w:r w:rsidRPr="00E07A92">
              <w:rPr>
                <w:rFonts w:ascii="Calibri" w:eastAsia="Times New Roman" w:hAnsi="Calibri" w:cs="Times New Roman"/>
                <w:sz w:val="18"/>
              </w:rPr>
              <w:t>;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07A92">
              <w:rPr>
                <w:rFonts w:ascii="Calibri" w:eastAsia="Times New Roman" w:hAnsi="Calibri" w:cs="Times New Roman"/>
                <w:bCs/>
                <w:iCs/>
                <w:sz w:val="18"/>
                <w:szCs w:val="18"/>
              </w:rPr>
              <w:t xml:space="preserve">на </w:t>
            </w:r>
            <w:proofErr w:type="spellStart"/>
            <w:r w:rsidRPr="00E07A92">
              <w:rPr>
                <w:rFonts w:ascii="Calibri" w:eastAsia="Times New Roman" w:hAnsi="Calibri" w:cs="Times New Roman"/>
                <w:bCs/>
                <w:iCs/>
                <w:sz w:val="18"/>
                <w:szCs w:val="18"/>
              </w:rPr>
              <w:t>с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офинансирование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на   строительство распределительных газопроводов для газоснабжения жилых домов в сельских поселениях  в рамках МП развития агропромышленного комплекса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района  в 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д.Тельвяково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в сумме </w:t>
            </w:r>
            <w:r w:rsidRPr="00E07A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700,2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тыс. рублей, раздел 0502;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07A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449,9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тыс. рублей  на строительство распределительных 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газопроводов для газоснабжения жилых домов в сельских поселениях  в рамках МП развития агропромышленного комплекса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района;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07A92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5967,0</w:t>
            </w:r>
            <w:r w:rsidRPr="00E07A92">
              <w:rPr>
                <w:rFonts w:ascii="Calibri" w:eastAsia="Times New Roman" w:hAnsi="Calibri" w:cs="Times New Roman"/>
                <w:bCs/>
                <w:iCs/>
                <w:sz w:val="18"/>
                <w:szCs w:val="18"/>
              </w:rPr>
              <w:t xml:space="preserve"> тыс. рублей  на с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троительство распределительных газопроводов для газоснабжения жилых домов в сельских поселениях  в рамках МП развития агропромышленного комплекса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района  в 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д.Тельвяково</w:t>
            </w:r>
            <w:proofErr w:type="spellEnd"/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>;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E07A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3532,3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тыс.руб.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highlight w:val="red"/>
              </w:rPr>
            </w:pP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 Расходы, связанные с распределением субвенций на предоставление жилых помещений детям-сиротам и детям, оставшимся без попечения 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родителей, лицам из их числа по договорам найма специализированных жилых помещений </w:t>
            </w:r>
            <w:r w:rsidRPr="00E07A92">
              <w:rPr>
                <w:rFonts w:ascii="Calibri" w:eastAsia="Times New Roman" w:hAnsi="Calibri" w:cs="Times New Roman"/>
                <w:b/>
                <w:sz w:val="18"/>
                <w:szCs w:val="18"/>
              </w:rPr>
              <w:t>7165,8</w:t>
            </w:r>
            <w:r w:rsidRPr="00E07A92">
              <w:rPr>
                <w:rFonts w:ascii="Calibri" w:eastAsia="Times New Roman" w:hAnsi="Calibri" w:cs="Times New Roman"/>
                <w:sz w:val="18"/>
                <w:szCs w:val="18"/>
              </w:rPr>
              <w:t xml:space="preserve"> тыс.руб.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  <w:shd w:val="clear" w:color="auto" w:fill="auto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1"/>
                <w:sz w:val="24"/>
              </w:rPr>
              <w:lastRenderedPageBreak/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  <w:shd w:val="clear" w:color="auto" w:fill="auto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Основное     ме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роприятие  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Организация приемки бюджетной и бухгалтерской отчетности от главных распорядителей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  <w:shd w:val="clear" w:color="auto" w:fill="auto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Соблюдение установленных законодательством Российской Федерации требований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  <w:shd w:val="clear" w:color="auto" w:fill="auto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Основное     ме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роприятие   2.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Организация приемки бюджетной и бухгалтерской отчетности от финансовых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  <w:shd w:val="clear" w:color="auto" w:fill="auto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бюджетов муниципальных образований, сводной </w:t>
            </w:r>
            <w:r w:rsidRPr="00E07A92">
              <w:rPr>
                <w:rFonts w:ascii="Calibri" w:eastAsia="Times New Roman" w:hAnsi="Calibri" w:cs="Times New Roman"/>
                <w:sz w:val="24"/>
              </w:rPr>
              <w:lastRenderedPageBreak/>
              <w:t>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  <w:shd w:val="clear" w:color="auto" w:fill="auto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3.</w:t>
            </w:r>
          </w:p>
        </w:tc>
        <w:tc>
          <w:tcPr>
            <w:tcW w:w="3106" w:type="dxa"/>
            <w:shd w:val="clear" w:color="auto" w:fill="auto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Основное     ме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роприятие   3. Методологическое и консультативное сопровождение деятельности главных распорядителей средств бюджета муниципального района, финансовых органов муниципальных образований по ведению бюджетного (бухгалтерского) учета и составлению отчетности</w:t>
            </w:r>
          </w:p>
        </w:tc>
        <w:tc>
          <w:tcPr>
            <w:tcW w:w="800" w:type="dxa"/>
            <w:shd w:val="clear" w:color="auto" w:fill="auto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  <w:shd w:val="clear" w:color="auto" w:fill="auto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Своевременное представление отчетности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консолидированной отчетности об исполнении бюджета муниципального района, сводной бухгалтерской отчетности муниципальных бюджетных учреждений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b/>
                <w:spacing w:val="-1"/>
                <w:sz w:val="24"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1"/>
                <w:sz w:val="24"/>
              </w:rPr>
              <w:t xml:space="preserve">Повышение эффективности бюджетных расходов на содержание органов местного самоуправления </w:t>
            </w:r>
            <w:proofErr w:type="spellStart"/>
            <w:r w:rsidRPr="00E07A92">
              <w:rPr>
                <w:rFonts w:ascii="Calibri" w:eastAsia="Times New Roman" w:hAnsi="Calibri" w:cs="Times New Roman"/>
                <w:b/>
                <w:spacing w:val="-1"/>
                <w:sz w:val="24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b/>
                <w:spacing w:val="-1"/>
                <w:sz w:val="24"/>
              </w:rPr>
              <w:t xml:space="preserve"> района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Основное     ме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>роприятие  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Мониторинг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3"/>
                <w:sz w:val="24"/>
              </w:rPr>
              <w:t>расходов 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>содержание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органов   местного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lastRenderedPageBreak/>
              <w:t>самоуправ</w:t>
            </w:r>
            <w:r w:rsidRPr="00E07A92">
              <w:rPr>
                <w:rFonts w:ascii="Calibri" w:eastAsia="Times New Roman" w:hAnsi="Calibri" w:cs="Times New Roman"/>
                <w:spacing w:val="-4"/>
                <w:sz w:val="24"/>
              </w:rPr>
              <w:t xml:space="preserve">ления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муниципального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образования </w:t>
            </w:r>
            <w:proofErr w:type="spellStart"/>
            <w:r w:rsidRPr="00E07A92">
              <w:rPr>
                <w:rFonts w:ascii="Calibri" w:eastAsia="Times New Roman" w:hAnsi="Calibri" w:cs="Times New Roman"/>
                <w:sz w:val="24"/>
              </w:rPr>
              <w:t>Киржачский</w:t>
            </w:r>
            <w:proofErr w:type="spellEnd"/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район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2019</w:t>
            </w:r>
          </w:p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8"/>
                <w:sz w:val="24"/>
              </w:rPr>
              <w:t>Доля расходов на со</w:t>
            </w:r>
            <w:r w:rsidRPr="00E07A92">
              <w:rPr>
                <w:rFonts w:ascii="Calibri" w:eastAsia="Times New Roman" w:hAnsi="Calibri" w:cs="Times New Roman"/>
                <w:spacing w:val="6"/>
                <w:sz w:val="24"/>
              </w:rPr>
              <w:t xml:space="preserve">держание органов </w:t>
            </w:r>
            <w:r w:rsidRPr="00E07A92">
              <w:rPr>
                <w:rFonts w:ascii="Calibri" w:eastAsia="Times New Roman" w:hAnsi="Calibri" w:cs="Times New Roman"/>
                <w:spacing w:val="1"/>
                <w:sz w:val="24"/>
              </w:rPr>
              <w:t xml:space="preserve">местного 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самоуправления </w:t>
            </w:r>
            <w:r w:rsidRPr="00E07A92">
              <w:rPr>
                <w:rFonts w:ascii="Calibri" w:eastAsia="Times New Roman" w:hAnsi="Calibri" w:cs="Times New Roman"/>
                <w:sz w:val="24"/>
              </w:rPr>
              <w:lastRenderedPageBreak/>
              <w:t>муниципального образования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E07A92">
              <w:rPr>
                <w:rFonts w:ascii="Calibri" w:eastAsia="Times New Roman" w:hAnsi="Calibri" w:cs="Times New Roman"/>
                <w:sz w:val="24"/>
              </w:rPr>
              <w:t>Киржачский</w:t>
            </w:r>
            <w:proofErr w:type="spellEnd"/>
            <w:r w:rsidRPr="00E07A92">
              <w:rPr>
                <w:rFonts w:ascii="Calibri" w:eastAsia="Times New Roman" w:hAnsi="Calibri" w:cs="Times New Roman"/>
                <w:sz w:val="24"/>
              </w:rPr>
              <w:t xml:space="preserve">  район </w:t>
            </w:r>
            <w:r w:rsidRPr="00E07A92">
              <w:rPr>
                <w:rFonts w:ascii="Calibri" w:eastAsia="Times New Roman" w:hAnsi="Calibri" w:cs="Times New Roman"/>
                <w:spacing w:val="9"/>
                <w:sz w:val="24"/>
              </w:rPr>
              <w:t>в общем объеме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3"/>
                <w:sz w:val="24"/>
              </w:rPr>
              <w:t>расходов  консолидированного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бюджета, %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.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4,53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-0,73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34693,9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34265,1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-428,8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z w:val="16"/>
                <w:szCs w:val="16"/>
              </w:rPr>
              <w:t xml:space="preserve">Обеспечение соблюдения норматива расходов на содержание органов местного самоуправления, установленных постановлением Губернатора </w:t>
            </w:r>
            <w:proofErr w:type="spellStart"/>
            <w:r w:rsidRPr="00E07A92">
              <w:rPr>
                <w:rFonts w:ascii="Calibri" w:eastAsia="Times New Roman" w:hAnsi="Calibri" w:cs="Times New Roman"/>
                <w:sz w:val="16"/>
                <w:szCs w:val="16"/>
              </w:rPr>
              <w:t>Влад.обл</w:t>
            </w:r>
            <w:proofErr w:type="spellEnd"/>
            <w:r w:rsidRPr="00E07A92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  <w:r w:rsidRPr="00E07A92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от 01.07.2011 №662 «Об утверждении нормативов формирования расходов на содержание органов местного самоуправления  Владимирской области и установлении общего условия предоставления межбюджетных трансфертов из местных бюджетов»</w:t>
            </w:r>
          </w:p>
        </w:tc>
      </w:tr>
      <w:tr w:rsidR="00424DE8" w:rsidRPr="00E07A92" w:rsidTr="00B068D5">
        <w:trPr>
          <w:trHeight w:val="2226"/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2.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Основное     ме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роприятие 2.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2"/>
                <w:sz w:val="24"/>
              </w:rPr>
              <w:t>Мониторинг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расходов        на 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содержание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2"/>
                <w:sz w:val="24"/>
              </w:rPr>
              <w:t>органов    мест</w:t>
            </w:r>
            <w:r w:rsidRPr="00E07A92">
              <w:rPr>
                <w:rFonts w:ascii="Calibri" w:eastAsia="Times New Roman" w:hAnsi="Calibri" w:cs="Times New Roman"/>
                <w:spacing w:val="3"/>
                <w:sz w:val="24"/>
              </w:rPr>
              <w:t>ного       само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управления района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(муниципального образования </w:t>
            </w:r>
            <w:proofErr w:type="spellStart"/>
            <w:r w:rsidRPr="00E07A92">
              <w:rPr>
                <w:rFonts w:ascii="Calibri" w:eastAsia="Times New Roman" w:hAnsi="Calibri" w:cs="Times New Roman"/>
                <w:sz w:val="24"/>
              </w:rPr>
              <w:t>Киржачский</w:t>
            </w:r>
            <w:proofErr w:type="spellEnd"/>
            <w:r w:rsidRPr="00E07A92">
              <w:rPr>
                <w:rFonts w:ascii="Calibri" w:eastAsia="Times New Roman" w:hAnsi="Calibri" w:cs="Times New Roman"/>
                <w:sz w:val="24"/>
              </w:rPr>
              <w:t xml:space="preserve">  район и  поселений района)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8"/>
                <w:sz w:val="24"/>
              </w:rPr>
              <w:t>Доля расходов на со</w:t>
            </w:r>
            <w:r w:rsidRPr="00E07A92">
              <w:rPr>
                <w:rFonts w:ascii="Calibri" w:eastAsia="Times New Roman" w:hAnsi="Calibri" w:cs="Times New Roman"/>
                <w:spacing w:val="4"/>
                <w:sz w:val="24"/>
              </w:rPr>
              <w:t>держание органов ме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>стного     самоуправле</w:t>
            </w:r>
            <w:r w:rsidRPr="00E07A92">
              <w:rPr>
                <w:rFonts w:ascii="Calibri" w:eastAsia="Times New Roman" w:hAnsi="Calibri" w:cs="Times New Roman"/>
                <w:spacing w:val="14"/>
                <w:sz w:val="24"/>
              </w:rPr>
              <w:t>ния района в общем объеме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расходов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>консолидированного бюджета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5,1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-2,1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61751,9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60967,5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-784,4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</w:p>
        </w:tc>
      </w:tr>
      <w:tr w:rsidR="00424DE8" w:rsidRPr="00E07A92" w:rsidTr="00B068D5">
        <w:trPr>
          <w:tblCellSpacing w:w="5" w:type="nil"/>
        </w:trPr>
        <w:tc>
          <w:tcPr>
            <w:tcW w:w="15954" w:type="dxa"/>
            <w:gridSpan w:val="14"/>
          </w:tcPr>
          <w:p w:rsidR="00424DE8" w:rsidRPr="00E07A92" w:rsidRDefault="00424DE8" w:rsidP="00B068D5">
            <w:pPr>
              <w:jc w:val="center"/>
              <w:rPr>
                <w:rFonts w:ascii="Calibri" w:eastAsia="Times New Roman" w:hAnsi="Calibri" w:cs="Times New Roman"/>
                <w:b/>
                <w:spacing w:val="-6"/>
                <w:sz w:val="24"/>
              </w:rPr>
            </w:pPr>
            <w:r w:rsidRPr="00E07A92">
              <w:rPr>
                <w:rFonts w:ascii="Calibri" w:eastAsia="Times New Roman" w:hAnsi="Calibri" w:cs="Times New Roman"/>
                <w:b/>
                <w:spacing w:val="-6"/>
                <w:sz w:val="24"/>
              </w:rPr>
              <w:t xml:space="preserve">Повышение устойчивости бюджетов муниципальных образований </w:t>
            </w:r>
            <w:proofErr w:type="spellStart"/>
            <w:r w:rsidRPr="00E07A92">
              <w:rPr>
                <w:rFonts w:ascii="Calibri" w:eastAsia="Times New Roman" w:hAnsi="Calibri" w:cs="Times New Roman"/>
                <w:b/>
                <w:spacing w:val="-6"/>
                <w:sz w:val="24"/>
              </w:rPr>
              <w:t>Киржачского</w:t>
            </w:r>
            <w:proofErr w:type="spellEnd"/>
            <w:r w:rsidRPr="00E07A92">
              <w:rPr>
                <w:rFonts w:ascii="Calibri" w:eastAsia="Times New Roman" w:hAnsi="Calibri" w:cs="Times New Roman"/>
                <w:b/>
                <w:spacing w:val="-6"/>
                <w:sz w:val="24"/>
              </w:rPr>
              <w:t xml:space="preserve"> района</w:t>
            </w:r>
          </w:p>
        </w:tc>
      </w:tr>
      <w:tr w:rsidR="00424DE8" w:rsidRPr="00E07A92" w:rsidTr="00B068D5">
        <w:trPr>
          <w:tblCellSpacing w:w="5" w:type="nil"/>
        </w:trPr>
        <w:tc>
          <w:tcPr>
            <w:tcW w:w="42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106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Основное    ме</w:t>
            </w:r>
            <w:r w:rsidRPr="00E07A92">
              <w:rPr>
                <w:rFonts w:ascii="Calibri" w:eastAsia="Times New Roman" w:hAnsi="Calibri" w:cs="Times New Roman"/>
                <w:spacing w:val="-6"/>
                <w:sz w:val="24"/>
              </w:rPr>
              <w:t>роприятие 1.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pacing w:val="-7"/>
                <w:sz w:val="24"/>
              </w:rPr>
              <w:t>Выравнивание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бюджетной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  <w:spacing w:val="-8"/>
                <w:sz w:val="24"/>
              </w:rPr>
              <w:t>обеспеченно</w:t>
            </w:r>
            <w:r w:rsidRPr="00E07A92">
              <w:rPr>
                <w:rFonts w:ascii="Calibri" w:eastAsia="Times New Roman" w:hAnsi="Calibri" w:cs="Times New Roman"/>
                <w:spacing w:val="-3"/>
                <w:sz w:val="24"/>
              </w:rPr>
              <w:t>сти      муници</w:t>
            </w:r>
            <w:r w:rsidRPr="00E07A92">
              <w:rPr>
                <w:rFonts w:ascii="Calibri" w:eastAsia="Times New Roman" w:hAnsi="Calibri" w:cs="Times New Roman"/>
                <w:spacing w:val="-5"/>
                <w:sz w:val="24"/>
              </w:rPr>
              <w:t>пальных   обра</w:t>
            </w:r>
            <w:r w:rsidRPr="00E07A92">
              <w:rPr>
                <w:rFonts w:ascii="Calibri" w:eastAsia="Times New Roman" w:hAnsi="Calibri" w:cs="Times New Roman"/>
                <w:spacing w:val="-9"/>
                <w:sz w:val="24"/>
              </w:rPr>
              <w:t>зований</w:t>
            </w:r>
            <w:r w:rsidRPr="00E07A92">
              <w:rPr>
                <w:rFonts w:ascii="Calibri" w:eastAsia="Times New Roman" w:hAnsi="Calibri" w:cs="Times New Roman"/>
                <w:sz w:val="24"/>
              </w:rPr>
              <w:t xml:space="preserve"> поселений района</w:t>
            </w:r>
          </w:p>
        </w:tc>
        <w:tc>
          <w:tcPr>
            <w:tcW w:w="80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2019 год</w:t>
            </w:r>
          </w:p>
        </w:tc>
        <w:tc>
          <w:tcPr>
            <w:tcW w:w="3311" w:type="dxa"/>
          </w:tcPr>
          <w:p w:rsidR="00424DE8" w:rsidRPr="00E07A92" w:rsidRDefault="00424DE8" w:rsidP="00B068D5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4"/>
              </w:rPr>
            </w:pPr>
            <w:r w:rsidRPr="00E07A92">
              <w:rPr>
                <w:rFonts w:ascii="Calibri" w:eastAsia="Times New Roman" w:hAnsi="Calibri" w:cs="Times New Roman"/>
                <w:sz w:val="24"/>
              </w:rPr>
              <w:t xml:space="preserve">Дифференциация муниципальных образований по уровню бюджетной обеспеченности после выравнивания (сокращение разрыва между наименее и наиболее обеспеченными муниципальными), %. </w:t>
            </w:r>
            <w:r w:rsidRPr="00E07A92">
              <w:rPr>
                <w:rFonts w:ascii="Calibri" w:eastAsia="Times New Roman" w:hAnsi="Calibri" w:cs="Times New Roman"/>
                <w:sz w:val="24"/>
              </w:rPr>
              <w:lastRenderedPageBreak/>
              <w:t>образованиями поселений</w:t>
            </w:r>
          </w:p>
        </w:tc>
        <w:tc>
          <w:tcPr>
            <w:tcW w:w="791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27,2</w:t>
            </w:r>
          </w:p>
        </w:tc>
        <w:tc>
          <w:tcPr>
            <w:tcW w:w="950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91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022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2153</w:t>
            </w:r>
          </w:p>
        </w:tc>
        <w:tc>
          <w:tcPr>
            <w:tcW w:w="97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2153</w:t>
            </w:r>
          </w:p>
        </w:tc>
        <w:tc>
          <w:tcPr>
            <w:tcW w:w="905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</w:rPr>
            </w:pPr>
            <w:r w:rsidRPr="00E07A92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6" w:type="dxa"/>
          </w:tcPr>
          <w:p w:rsidR="00424DE8" w:rsidRPr="00E07A92" w:rsidRDefault="00424DE8" w:rsidP="00B068D5">
            <w:pPr>
              <w:rPr>
                <w:rFonts w:ascii="Calibri" w:eastAsia="Times New Roman" w:hAnsi="Calibri" w:cs="Times New Roman"/>
                <w:highlight w:val="red"/>
              </w:rPr>
            </w:pPr>
          </w:p>
        </w:tc>
      </w:tr>
    </w:tbl>
    <w:p w:rsidR="00A84B45" w:rsidRPr="00E07A92" w:rsidRDefault="00A84B45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946BD4" w:rsidRPr="00E07A92" w:rsidRDefault="00946BD4"/>
    <w:p w:rsidR="00D662F1" w:rsidRPr="00E07A92" w:rsidRDefault="00D662F1"/>
    <w:p w:rsidR="00D662F1" w:rsidRPr="00E07A92" w:rsidRDefault="00D662F1"/>
    <w:p w:rsidR="00D662F1" w:rsidRPr="00E07A92" w:rsidRDefault="00D662F1"/>
    <w:p w:rsidR="00D662F1" w:rsidRPr="00E07A92" w:rsidRDefault="00D662F1"/>
    <w:p w:rsidR="00654207" w:rsidRPr="00E07A92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654207" w:rsidRPr="00E07A92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>муниципальной программы, подпрограммы  « Противодействие злоупотреблению наркотиками и их незаконному обороту на 2015-2017 годы»</w:t>
      </w:r>
      <w:r w:rsidR="00690369" w:rsidRPr="00E07A92">
        <w:rPr>
          <w:b/>
          <w:sz w:val="24"/>
        </w:rPr>
        <w:t xml:space="preserve"> № 15</w:t>
      </w:r>
    </w:p>
    <w:p w:rsidR="00654207" w:rsidRPr="00E07A92" w:rsidRDefault="00654207" w:rsidP="00654207">
      <w:pPr>
        <w:autoSpaceDE w:val="0"/>
        <w:autoSpaceDN w:val="0"/>
        <w:adjustRightInd w:val="0"/>
        <w:jc w:val="center"/>
        <w:rPr>
          <w:sz w:val="24"/>
        </w:rPr>
      </w:pPr>
      <w:r w:rsidRPr="00E07A92">
        <w:rPr>
          <w:b/>
          <w:sz w:val="24"/>
        </w:rPr>
        <w:t xml:space="preserve">за </w:t>
      </w:r>
      <w:r w:rsidR="00D662F1" w:rsidRPr="00E07A92">
        <w:rPr>
          <w:b/>
          <w:sz w:val="24"/>
        </w:rPr>
        <w:t xml:space="preserve">  2019</w:t>
      </w:r>
      <w:r w:rsidRPr="00E07A92">
        <w:rPr>
          <w:b/>
          <w:sz w:val="24"/>
        </w:rPr>
        <w:t xml:space="preserve"> год</w:t>
      </w:r>
    </w:p>
    <w:p w:rsidR="00654207" w:rsidRPr="00E07A92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2" w:type="dxa"/>
        <w:jc w:val="right"/>
        <w:tblCellSpacing w:w="5" w:type="nil"/>
        <w:tblInd w:w="-55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418"/>
        <w:gridCol w:w="2244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D662F1" w:rsidRPr="00E07A92" w:rsidTr="00D662F1">
        <w:trPr>
          <w:trHeight w:val="320"/>
          <w:tblCellSpacing w:w="5" w:type="nil"/>
          <w:jc w:val="right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r w:rsidRPr="00E07A92">
              <w:t>Результаты оценки бюджетной эффективности( в соответствии с п.5 формы 10)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662F1" w:rsidRPr="00E07A92" w:rsidTr="00D662F1">
        <w:trPr>
          <w:trHeight w:val="320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662F1" w:rsidRPr="00E07A92" w:rsidTr="00D662F1">
        <w:trPr>
          <w:trHeight w:val="2715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662F1" w:rsidRPr="00E07A92" w:rsidTr="00D662F1">
        <w:trPr>
          <w:trHeight w:val="300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D662F1" w:rsidRPr="00E07A92" w:rsidTr="00D662F1">
        <w:trPr>
          <w:tblCellSpacing w:w="5" w:type="nil"/>
          <w:jc w:val="right"/>
        </w:trPr>
        <w:tc>
          <w:tcPr>
            <w:tcW w:w="142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662F1" w:rsidRPr="00E07A92" w:rsidTr="00D662F1">
        <w:trPr>
          <w:trHeight w:val="5510"/>
          <w:tblCellSpacing w:w="5" w:type="nil"/>
          <w:jc w:val="right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1</w:t>
            </w:r>
            <w:r w:rsidRPr="00E07A92">
              <w:rPr>
                <w:sz w:val="24"/>
                <w:szCs w:val="24"/>
              </w:rPr>
              <w:t xml:space="preserve"> Координация совместной деятельности по профилактике наркомании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показатель 1 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лиц, привлеченных к уголовной ответственности за преступления, связанные с незаконным оборотом наркотиков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23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15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-4,8%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За отчетный год получен социальный эффект  Все мероприятия выполнены в срок.</w:t>
            </w:r>
          </w:p>
        </w:tc>
      </w:tr>
      <w:tr w:rsidR="00D662F1" w:rsidRPr="00E07A92" w:rsidTr="00D662F1">
        <w:trPr>
          <w:trHeight w:val="2520"/>
          <w:tblCellSpacing w:w="5" w:type="nil"/>
          <w:jc w:val="right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2</w:t>
            </w:r>
            <w:r w:rsidRPr="00E07A92">
              <w:rPr>
                <w:sz w:val="24"/>
                <w:szCs w:val="24"/>
              </w:rPr>
              <w:t xml:space="preserve"> </w:t>
            </w:r>
            <w:proofErr w:type="spellStart"/>
            <w:r w:rsidRPr="00E07A92">
              <w:rPr>
                <w:sz w:val="24"/>
                <w:szCs w:val="24"/>
              </w:rPr>
              <w:t>Антинаркотическая</w:t>
            </w:r>
            <w:proofErr w:type="spellEnd"/>
            <w:r w:rsidRPr="00E07A92">
              <w:rPr>
                <w:sz w:val="24"/>
                <w:szCs w:val="24"/>
              </w:rPr>
              <w:t xml:space="preserve"> пропаганда и воспитание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 xml:space="preserve">показатель 1 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несовершеннолетних, состоящих на учете в учреждениях здравоохранения за потребление наркотических средств, психотропных веществ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102,3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102,3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За отчетный период получен бюджетный и социальный эффект. Все мероприятия выполнены в срок и в полном объеме</w:t>
            </w:r>
          </w:p>
        </w:tc>
      </w:tr>
      <w:tr w:rsidR="00D662F1" w:rsidRPr="00E07A92" w:rsidTr="00D662F1">
        <w:trPr>
          <w:trHeight w:val="506"/>
          <w:tblCellSpacing w:w="5" w:type="nil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662F1" w:rsidRPr="00E07A92" w:rsidTr="00D662F1">
        <w:trPr>
          <w:trHeight w:val="3750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3     Формирование комплексной системы профилактики наркомании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Показатель1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Охват несовершеннолетних профилактическими мероприятиями</w:t>
            </w:r>
          </w:p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%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За отчетный год получен социальный эффект  Все мероприятия выполнены в срок</w:t>
            </w:r>
          </w:p>
        </w:tc>
      </w:tr>
      <w:tr w:rsidR="00D662F1" w:rsidRPr="00E07A92" w:rsidTr="00D662F1">
        <w:trPr>
          <w:trHeight w:val="15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662F1" w:rsidRPr="00E07A92" w:rsidTr="00D662F1">
        <w:trPr>
          <w:trHeight w:val="2773"/>
          <w:tblCellSpacing w:w="5" w:type="nil"/>
          <w:jc w:val="right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4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Борьба с незаконным оборотом наркотиков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Показатель1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поставленных на учет больных наркоманией с впервые установленным диагнозом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</w:t>
            </w:r>
            <w:proofErr w:type="spellEnd"/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3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3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За отчетный год получен социальный эффект  Все мероприятия выполнены в срок</w:t>
            </w:r>
          </w:p>
        </w:tc>
      </w:tr>
      <w:tr w:rsidR="00D662F1" w:rsidRPr="00E07A92" w:rsidTr="00D662F1">
        <w:trPr>
          <w:trHeight w:val="2773"/>
          <w:tblCellSpacing w:w="5" w:type="nil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5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Создание механизме раннего выявления болезни, развития института наркологической помощи, лечения и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1.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число потребителей наркотических средств и психотропных веществ, больных наркоманией, состоящих на учете в учреждениях здравоохранения</w:t>
            </w: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3</w:t>
            </w:r>
            <w:r w:rsidRPr="00E07A9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+7,3%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1" w:rsidRPr="00E07A92" w:rsidRDefault="00D662F1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За отчетный год получен социальный эффект  Все меропр</w:t>
            </w:r>
            <w:r w:rsidRPr="00E07A92">
              <w:rPr>
                <w:sz w:val="24"/>
                <w:szCs w:val="24"/>
              </w:rPr>
              <w:lastRenderedPageBreak/>
              <w:t>иятия выполнены в срок</w:t>
            </w:r>
          </w:p>
        </w:tc>
      </w:tr>
    </w:tbl>
    <w:p w:rsidR="00EC4405" w:rsidRPr="00E07A92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E07A92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E07A92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Pr="00E07A92" w:rsidRDefault="00F32163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A28F3" w:rsidRPr="00E07A92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0A28F3" w:rsidRPr="00E07A92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>муниципальной программы, подпрограммы «Формирование доступной среды жизнедеятельности для инвалидов муниципального образован</w:t>
      </w:r>
      <w:r w:rsidR="00AE1C54" w:rsidRPr="00E07A92">
        <w:rPr>
          <w:b/>
          <w:sz w:val="24"/>
        </w:rPr>
        <w:t xml:space="preserve">ия </w:t>
      </w:r>
      <w:proofErr w:type="spellStart"/>
      <w:r w:rsidR="00AE1C54" w:rsidRPr="00E07A92">
        <w:rPr>
          <w:b/>
          <w:sz w:val="24"/>
        </w:rPr>
        <w:t>Киржачский</w:t>
      </w:r>
      <w:proofErr w:type="spellEnd"/>
      <w:r w:rsidR="00AE1C54" w:rsidRPr="00E07A92">
        <w:rPr>
          <w:b/>
          <w:sz w:val="24"/>
        </w:rPr>
        <w:t xml:space="preserve"> район </w:t>
      </w:r>
      <w:r w:rsidRPr="00E07A92">
        <w:rPr>
          <w:b/>
          <w:sz w:val="24"/>
        </w:rPr>
        <w:t>»</w:t>
      </w:r>
      <w:r w:rsidR="00987051" w:rsidRPr="00E07A92">
        <w:rPr>
          <w:b/>
          <w:sz w:val="24"/>
        </w:rPr>
        <w:t xml:space="preserve"> №</w:t>
      </w:r>
      <w:r w:rsidR="00690369" w:rsidRPr="00E07A92">
        <w:rPr>
          <w:b/>
          <w:sz w:val="24"/>
        </w:rPr>
        <w:t>16</w:t>
      </w:r>
    </w:p>
    <w:p w:rsidR="000A28F3" w:rsidRPr="00E07A92" w:rsidRDefault="00AE1C54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>2019</w:t>
      </w:r>
      <w:r w:rsidR="000A28F3" w:rsidRPr="00E07A92">
        <w:rPr>
          <w:b/>
          <w:sz w:val="24"/>
        </w:rPr>
        <w:t xml:space="preserve"> год</w:t>
      </w:r>
    </w:p>
    <w:tbl>
      <w:tblPr>
        <w:tblW w:w="15212" w:type="dxa"/>
        <w:jc w:val="right"/>
        <w:tblCellSpacing w:w="5" w:type="nil"/>
        <w:tblInd w:w="-43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333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170"/>
      </w:tblGrid>
      <w:tr w:rsidR="00AE1C54" w:rsidRPr="00E07A92" w:rsidTr="00AE1C54">
        <w:trPr>
          <w:trHeight w:val="320"/>
          <w:tblCellSpacing w:w="5" w:type="nil"/>
          <w:jc w:val="right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AE1C54" w:rsidRPr="00E07A92" w:rsidTr="00AE1C54">
        <w:trPr>
          <w:trHeight w:val="320"/>
          <w:tblCellSpacing w:w="5" w:type="nil"/>
          <w:jc w:val="right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1C54" w:rsidRPr="00E07A92" w:rsidTr="00AE1C54">
        <w:trPr>
          <w:trHeight w:val="640"/>
          <w:tblCellSpacing w:w="5" w:type="nil"/>
          <w:jc w:val="right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1C54" w:rsidRPr="00E07A92" w:rsidTr="00AE1C54">
        <w:trPr>
          <w:tblCellSpacing w:w="5" w:type="nil"/>
          <w:jc w:val="right"/>
        </w:trPr>
        <w:tc>
          <w:tcPr>
            <w:tcW w:w="140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1C54" w:rsidRPr="00E07A92" w:rsidTr="00AE1C54">
        <w:trPr>
          <w:trHeight w:val="320"/>
          <w:tblCellSpacing w:w="5" w:type="nil"/>
          <w:jc w:val="right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1.Совершенствование нормативной правовой и организационной основы формирования доступной среды жизнедеятельности инвалидов и других МГН в </w:t>
            </w:r>
            <w:proofErr w:type="spellStart"/>
            <w:r w:rsidRPr="00E07A92">
              <w:rPr>
                <w:sz w:val="22"/>
                <w:szCs w:val="22"/>
              </w:rPr>
              <w:t>Киржачском</w:t>
            </w:r>
            <w:proofErr w:type="spellEnd"/>
            <w:r w:rsidRPr="00E07A92">
              <w:rPr>
                <w:sz w:val="22"/>
                <w:szCs w:val="22"/>
              </w:rPr>
              <w:t xml:space="preserve"> районе</w:t>
            </w:r>
          </w:p>
          <w:p w:rsidR="00AE1C54" w:rsidRPr="00E07A92" w:rsidRDefault="00AE1C54" w:rsidP="00B02FB4">
            <w:pPr>
              <w:pStyle w:val="ConsPlusCell"/>
              <w:rPr>
                <w:kern w:val="1"/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</w:t>
            </w:r>
          </w:p>
          <w:p w:rsidR="00AE1C54" w:rsidRPr="00E07A92" w:rsidRDefault="00AE1C54" w:rsidP="00B02FB4">
            <w:pPr>
              <w:pStyle w:val="ConsPlusCell"/>
              <w:rPr>
                <w:kern w:val="1"/>
                <w:sz w:val="20"/>
                <w:szCs w:val="20"/>
              </w:rPr>
            </w:pPr>
            <w:r w:rsidRPr="00E07A92">
              <w:rPr>
                <w:kern w:val="1"/>
                <w:sz w:val="20"/>
                <w:szCs w:val="20"/>
              </w:rPr>
              <w:t xml:space="preserve">Удельный вес введенных с 1 июля 2016 года в эксплуатацию объектов социальной, инженерной и транспортной </w:t>
            </w:r>
            <w:r w:rsidRPr="00E07A92">
              <w:rPr>
                <w:kern w:val="1"/>
                <w:sz w:val="20"/>
                <w:szCs w:val="20"/>
              </w:rPr>
              <w:lastRenderedPageBreak/>
              <w:t>инфраструктуры в сфере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</w:t>
            </w:r>
          </w:p>
          <w:p w:rsidR="00AE1C54" w:rsidRPr="00E07A92" w:rsidRDefault="00AE1C54" w:rsidP="00B02FB4">
            <w:pPr>
              <w:pStyle w:val="ConsPlusCell"/>
              <w:rPr>
                <w:b/>
                <w:kern w:val="1"/>
                <w:sz w:val="20"/>
                <w:szCs w:val="20"/>
              </w:rPr>
            </w:pPr>
            <w:r w:rsidRPr="00E07A92">
              <w:rPr>
                <w:b/>
                <w:kern w:val="1"/>
                <w:sz w:val="20"/>
                <w:szCs w:val="20"/>
              </w:rPr>
              <w:t>Показатель 2.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0"/>
                <w:szCs w:val="20"/>
              </w:rPr>
            </w:pPr>
            <w:r w:rsidRPr="00E07A92">
              <w:rPr>
                <w:sz w:val="22"/>
                <w:szCs w:val="22"/>
              </w:rP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</w:t>
            </w:r>
            <w:r w:rsidRPr="00E07A92">
              <w:rPr>
                <w:sz w:val="22"/>
                <w:szCs w:val="22"/>
              </w:rPr>
              <w:lastRenderedPageBreak/>
              <w:t xml:space="preserve">для инвалидов объектов и услуг, от общего количества объектов, прошедших капитальный ремонт, реконструкцию, модернизацию в </w:t>
            </w:r>
            <w:proofErr w:type="spellStart"/>
            <w:r w:rsidRPr="00E07A92">
              <w:rPr>
                <w:sz w:val="22"/>
                <w:szCs w:val="22"/>
              </w:rPr>
              <w:t>Киржачском</w:t>
            </w:r>
            <w:proofErr w:type="spellEnd"/>
            <w:r w:rsidRPr="00E07A92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7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7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За отчетный год получен      социальный эффект .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Все мероприят</w:t>
            </w:r>
            <w:r w:rsidRPr="00E07A92">
              <w:rPr>
                <w:sz w:val="22"/>
                <w:szCs w:val="22"/>
              </w:rPr>
              <w:lastRenderedPageBreak/>
              <w:t xml:space="preserve">ия выполнены в срок </w:t>
            </w:r>
          </w:p>
        </w:tc>
      </w:tr>
      <w:tr w:rsidR="00AE1C54" w:rsidRPr="00E07A92" w:rsidTr="00AE1C54">
        <w:trPr>
          <w:trHeight w:val="320"/>
          <w:tblCellSpacing w:w="5" w:type="nil"/>
          <w:jc w:val="right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2</w:t>
            </w:r>
            <w:r w:rsidRPr="00E07A92">
              <w:rPr>
                <w:b/>
                <w:sz w:val="24"/>
                <w:szCs w:val="24"/>
              </w:rPr>
              <w:t xml:space="preserve"> 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 xml:space="preserve">Мероприятия, направленные на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маломобильных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групп населения в </w:t>
            </w:r>
            <w:proofErr w:type="spellStart"/>
            <w:r w:rsidRPr="00E07A92">
              <w:rPr>
                <w:rFonts w:eastAsia="Times New Roman"/>
                <w:sz w:val="22"/>
                <w:szCs w:val="22"/>
              </w:rPr>
              <w:t>Киржачском</w:t>
            </w:r>
            <w:proofErr w:type="spellEnd"/>
            <w:r w:rsidRPr="00E07A92">
              <w:rPr>
                <w:rFonts w:eastAsia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 xml:space="preserve">показатель 1 </w:t>
            </w:r>
          </w:p>
          <w:p w:rsidR="00AE1C54" w:rsidRPr="00E07A92" w:rsidRDefault="00AE1C54" w:rsidP="00B02FB4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Удельный вес  общеобразовательных организаций, в которых создана универсальная </w:t>
            </w:r>
            <w:proofErr w:type="spellStart"/>
            <w:r w:rsidRPr="00E07A92">
              <w:rPr>
                <w:sz w:val="20"/>
                <w:szCs w:val="20"/>
              </w:rPr>
              <w:t>безбарьерная</w:t>
            </w:r>
            <w:proofErr w:type="spellEnd"/>
            <w:r w:rsidRPr="00E07A92">
              <w:rPr>
                <w:sz w:val="20"/>
                <w:szCs w:val="20"/>
              </w:rPr>
              <w:t xml:space="preserve"> среда для инклюзивного образования детей-инвалидов от общего числа общеобразовательных  организаций  района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0"/>
                <w:szCs w:val="20"/>
              </w:rPr>
            </w:pPr>
            <w:r w:rsidRPr="00E07A92">
              <w:rPr>
                <w:b/>
                <w:sz w:val="20"/>
                <w:szCs w:val="20"/>
              </w:rPr>
              <w:t>Показатель 2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0"/>
                <w:szCs w:val="20"/>
              </w:rPr>
            </w:pPr>
            <w:r w:rsidRPr="00E07A92">
              <w:rPr>
                <w:kern w:val="1"/>
                <w:sz w:val="20"/>
                <w:szCs w:val="20"/>
              </w:rPr>
              <w:t xml:space="preserve">Удельный вес объектов в сфере труда, образования, культуры , спорта и объектов муниципальной и частной собственности, имеющих утвержденные </w:t>
            </w:r>
            <w:r w:rsidRPr="00E07A92">
              <w:rPr>
                <w:kern w:val="1"/>
                <w:sz w:val="20"/>
                <w:szCs w:val="20"/>
              </w:rPr>
              <w:lastRenderedPageBreak/>
              <w:t>паспорта доступности объектов и предоставляемых на них услуг (от общего их количества)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28,6%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100%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+104,3%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60,0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60,0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За отчетный год получены бюджетный  и социальный эффект. Все мероприятия выполнены в срок и в полном объеме.</w:t>
            </w:r>
          </w:p>
        </w:tc>
      </w:tr>
      <w:tr w:rsidR="00AE1C54" w:rsidRPr="00E07A92" w:rsidTr="00AE1C54">
        <w:trPr>
          <w:tblCellSpacing w:w="5" w:type="nil"/>
          <w:jc w:val="right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3</w:t>
            </w:r>
          </w:p>
          <w:p w:rsidR="00AE1C54" w:rsidRPr="00E07A92" w:rsidRDefault="00AE1C54" w:rsidP="00B02FB4">
            <w:pPr>
              <w:tabs>
                <w:tab w:val="left" w:leader="underscore" w:pos="8686"/>
              </w:tabs>
              <w:snapToGrid w:val="0"/>
              <w:ind w:right="-1"/>
            </w:pPr>
            <w:r w:rsidRPr="00E07A92">
              <w:rPr>
                <w:rFonts w:eastAsia="Times New Roman"/>
              </w:rPr>
              <w:t xml:space="preserve">Мероприятия, направленные на повышение доступности и качества реабилитационных услуг в </w:t>
            </w:r>
            <w:proofErr w:type="spellStart"/>
            <w:r w:rsidRPr="00E07A92">
              <w:rPr>
                <w:rFonts w:eastAsia="Times New Roman"/>
              </w:rPr>
              <w:t>Киржачском</w:t>
            </w:r>
            <w:proofErr w:type="spellEnd"/>
            <w:r w:rsidRPr="00E07A92">
              <w:rPr>
                <w:rFonts w:eastAsia="Times New Roman"/>
              </w:rPr>
              <w:t xml:space="preserve"> районе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1.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2.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Доля инвалидов, трудоустроенных службой занятости населения, в общей численности инвалидов, обратившихся в службу занятости по вопросам трудоустройства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71%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20,6%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68,9%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70,7%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-2,9%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+243,2%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За отчетный год получен      социальный эффект .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Все мероприятия выполнены в срок</w:t>
            </w:r>
          </w:p>
        </w:tc>
      </w:tr>
      <w:tr w:rsidR="00AE1C54" w:rsidRPr="00E07A92" w:rsidTr="00AE1C54">
        <w:trPr>
          <w:tblCellSpacing w:w="5" w:type="nil"/>
          <w:jc w:val="right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4</w:t>
            </w:r>
            <w:r w:rsidRPr="00E07A92">
              <w:rPr>
                <w:b/>
                <w:sz w:val="24"/>
                <w:szCs w:val="24"/>
              </w:rPr>
              <w:t xml:space="preserve"> </w:t>
            </w:r>
          </w:p>
          <w:p w:rsidR="00AE1C54" w:rsidRPr="00E07A92" w:rsidRDefault="00AE1C54" w:rsidP="00B02FB4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rFonts w:eastAsia="Times New Roman"/>
                <w:sz w:val="20"/>
                <w:szCs w:val="20"/>
              </w:rPr>
              <w:lastRenderedPageBreak/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проблемам инвалидов к проблеме обеспечения доступной среды жизнедеятельности для</w:t>
            </w:r>
            <w:r w:rsidRPr="00E07A92">
              <w:rPr>
                <w:rFonts w:eastAsia="Times New Roman"/>
                <w:sz w:val="24"/>
                <w:szCs w:val="24"/>
              </w:rPr>
              <w:t xml:space="preserve"> инвалидов</w:t>
            </w:r>
          </w:p>
          <w:p w:rsidR="00AE1C54" w:rsidRPr="00E07A92" w:rsidRDefault="00AE1C54" w:rsidP="00B02FB4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Доля лиц с ограниченными возможностями здоровья и инвалидов до 18 лет, систематически занимающихся физкультурой и спортом, в общей численности данной категории населения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2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0"/>
                <w:szCs w:val="20"/>
              </w:rPr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(от общего количества таких</w:t>
            </w:r>
          </w:p>
          <w:p w:rsidR="00AE1C54" w:rsidRPr="00E07A92" w:rsidRDefault="00AE1C54" w:rsidP="00B02FB4">
            <w:pPr>
              <w:pStyle w:val="ConsPlusCell"/>
              <w:rPr>
                <w:b/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проце</w:t>
            </w:r>
            <w:r w:rsidRPr="00E07A92">
              <w:rPr>
                <w:sz w:val="22"/>
                <w:szCs w:val="22"/>
              </w:rPr>
              <w:lastRenderedPageBreak/>
              <w:t>нты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23,8%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8,2%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35%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-65,5%</w:t>
            </w: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</w:p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C54" w:rsidRPr="00E07A92" w:rsidRDefault="00AE1C54" w:rsidP="00B02FB4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За </w:t>
            </w:r>
            <w:r w:rsidRPr="00E07A92">
              <w:rPr>
                <w:sz w:val="22"/>
                <w:szCs w:val="22"/>
              </w:rPr>
              <w:lastRenderedPageBreak/>
              <w:t>отчетный год получены бюджетный  и социальный эффект. Все мероприятия выполнены в срок и в полном объеме</w:t>
            </w:r>
          </w:p>
        </w:tc>
      </w:tr>
    </w:tbl>
    <w:p w:rsidR="000A28F3" w:rsidRPr="00E07A92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E07A92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E07A92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E07A92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E07A92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E05" w:rsidRPr="00E07A92" w:rsidRDefault="004F1E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675" w:rsidRPr="00E07A92" w:rsidRDefault="00F1267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7A92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F12675" w:rsidRPr="00E07A92" w:rsidRDefault="00F12675" w:rsidP="00F12675">
      <w:pPr>
        <w:jc w:val="center"/>
        <w:rPr>
          <w:b/>
          <w:sz w:val="24"/>
          <w:szCs w:val="24"/>
        </w:rPr>
      </w:pPr>
      <w:r w:rsidRPr="00E07A92">
        <w:rPr>
          <w:b/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E07A92">
        <w:rPr>
          <w:b/>
          <w:sz w:val="24"/>
          <w:szCs w:val="24"/>
        </w:rPr>
        <w:t>Киржачский</w:t>
      </w:r>
      <w:proofErr w:type="spellEnd"/>
      <w:r w:rsidRPr="00E07A92">
        <w:rPr>
          <w:b/>
          <w:sz w:val="24"/>
          <w:szCs w:val="24"/>
        </w:rPr>
        <w:t xml:space="preserve">  район</w:t>
      </w:r>
    </w:p>
    <w:p w:rsidR="00F12675" w:rsidRPr="00E07A92" w:rsidRDefault="00F12675" w:rsidP="00F12675">
      <w:pPr>
        <w:jc w:val="center"/>
        <w:rPr>
          <w:b/>
        </w:rPr>
      </w:pPr>
      <w:r w:rsidRPr="00E07A92">
        <w:rPr>
          <w:b/>
        </w:rPr>
        <w:t>"</w:t>
      </w:r>
      <w:r w:rsidRPr="00E07A92">
        <w:rPr>
          <w:b/>
          <w:sz w:val="24"/>
        </w:rPr>
        <w:t xml:space="preserve">Информатизация </w:t>
      </w:r>
      <w:proofErr w:type="spellStart"/>
      <w:r w:rsidRPr="00E07A92">
        <w:rPr>
          <w:b/>
          <w:sz w:val="24"/>
        </w:rPr>
        <w:t>Киржачского</w:t>
      </w:r>
      <w:proofErr w:type="spellEnd"/>
      <w:r w:rsidRPr="00E07A92">
        <w:rPr>
          <w:b/>
          <w:sz w:val="24"/>
        </w:rPr>
        <w:t xml:space="preserve"> района</w:t>
      </w:r>
      <w:r w:rsidRPr="00E07A92">
        <w:rPr>
          <w:b/>
        </w:rPr>
        <w:t xml:space="preserve">" </w:t>
      </w:r>
      <w:r w:rsidR="00A83A2E" w:rsidRPr="00E07A92">
        <w:rPr>
          <w:b/>
        </w:rPr>
        <w:t>№17</w:t>
      </w:r>
    </w:p>
    <w:p w:rsidR="00F12675" w:rsidRPr="00E07A92" w:rsidRDefault="00706716" w:rsidP="004F1E05">
      <w:pPr>
        <w:jc w:val="center"/>
        <w:rPr>
          <w:rFonts w:ascii="Calibri" w:eastAsia="Times New Roman" w:hAnsi="Calibri" w:cs="Times New Roman"/>
          <w:sz w:val="24"/>
        </w:rPr>
      </w:pPr>
      <w:r w:rsidRPr="00E07A92">
        <w:rPr>
          <w:b/>
        </w:rPr>
        <w:t>за 201</w:t>
      </w:r>
      <w:r w:rsidRPr="00E07A92">
        <w:rPr>
          <w:b/>
          <w:lang w:val="en-US"/>
        </w:rPr>
        <w:t>9</w:t>
      </w:r>
      <w:r w:rsidR="00F12675" w:rsidRPr="00E07A92">
        <w:rPr>
          <w:b/>
        </w:rPr>
        <w:t xml:space="preserve"> год</w:t>
      </w:r>
    </w:p>
    <w:tbl>
      <w:tblPr>
        <w:tblW w:w="15071" w:type="dxa"/>
        <w:jc w:val="right"/>
        <w:tblCellSpacing w:w="5" w:type="nil"/>
        <w:tblInd w:w="-53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22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12675" w:rsidRPr="00E07A92" w:rsidTr="004F1E05">
        <w:trPr>
          <w:trHeight w:val="320"/>
          <w:tblCellSpacing w:w="5" w:type="nil"/>
          <w:jc w:val="right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№ 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п</w:t>
            </w:r>
            <w:proofErr w:type="spellEnd"/>
            <w:r w:rsidRPr="00E07A92">
              <w:rPr>
                <w:sz w:val="20"/>
                <w:szCs w:val="20"/>
              </w:rPr>
              <w:t>/</w:t>
            </w:r>
            <w:proofErr w:type="spellStart"/>
            <w:r w:rsidRPr="00E07A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Сроки 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испол</w:t>
            </w:r>
            <w:proofErr w:type="spellEnd"/>
            <w:r w:rsidRPr="00E07A92">
              <w:rPr>
                <w:sz w:val="20"/>
                <w:szCs w:val="20"/>
              </w:rPr>
              <w:br/>
              <w:t>нения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  Объем бюджетных  </w:t>
            </w:r>
            <w:r w:rsidRPr="00E07A92">
              <w:rPr>
                <w:sz w:val="20"/>
                <w:szCs w:val="20"/>
              </w:rPr>
              <w:br/>
              <w:t xml:space="preserve"> расходов, </w:t>
            </w:r>
          </w:p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92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320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Наименование</w:t>
            </w:r>
            <w:r w:rsidRPr="00E07A92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t>еди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ница</w:t>
            </w:r>
            <w:proofErr w:type="spellEnd"/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изме</w:t>
            </w:r>
            <w:proofErr w:type="spellEnd"/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Плановое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t>факти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ческое</w:t>
            </w:r>
            <w:proofErr w:type="spellEnd"/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значе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t>откло</w:t>
            </w:r>
            <w:proofErr w:type="spellEnd"/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нение</w:t>
            </w:r>
            <w:proofErr w:type="spellEnd"/>
            <w:r w:rsidRPr="00E07A92">
              <w:rPr>
                <w:sz w:val="20"/>
                <w:szCs w:val="20"/>
              </w:rPr>
              <w:br/>
              <w:t xml:space="preserve">(-/+, </w:t>
            </w:r>
            <w:r w:rsidRPr="00E07A92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2715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t>пла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  <w:t>новое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зна</w:t>
            </w:r>
            <w:proofErr w:type="spellEnd"/>
            <w:r w:rsidRPr="00E07A92">
              <w:rPr>
                <w:sz w:val="20"/>
                <w:szCs w:val="20"/>
              </w:rPr>
              <w:t xml:space="preserve">- 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t>факти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ческое</w:t>
            </w:r>
            <w:proofErr w:type="spellEnd"/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значе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t>откло</w:t>
            </w:r>
            <w:proofErr w:type="spellEnd"/>
            <w:r w:rsidRPr="00E07A92">
              <w:rPr>
                <w:sz w:val="20"/>
                <w:szCs w:val="20"/>
              </w:rPr>
              <w:t>-</w:t>
            </w:r>
            <w:r w:rsidRPr="00E07A92">
              <w:rPr>
                <w:sz w:val="20"/>
                <w:szCs w:val="20"/>
              </w:rPr>
              <w:br/>
            </w:r>
            <w:proofErr w:type="spellStart"/>
            <w:r w:rsidRPr="00E07A92">
              <w:rPr>
                <w:sz w:val="20"/>
                <w:szCs w:val="20"/>
              </w:rPr>
              <w:t>нение</w:t>
            </w:r>
            <w:proofErr w:type="spellEnd"/>
            <w:r w:rsidRPr="00E07A92">
              <w:rPr>
                <w:sz w:val="20"/>
                <w:szCs w:val="20"/>
              </w:rPr>
              <w:br/>
              <w:t xml:space="preserve">(-/+, </w:t>
            </w:r>
            <w:r w:rsidRPr="00E07A92">
              <w:rPr>
                <w:sz w:val="20"/>
                <w:szCs w:val="20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300"/>
          <w:tblCellSpacing w:w="5" w:type="nil"/>
          <w:jc w:val="righ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12</w:t>
            </w:r>
          </w:p>
        </w:tc>
      </w:tr>
      <w:tr w:rsidR="00F12675" w:rsidRPr="00E07A92" w:rsidTr="004F1E05">
        <w:trPr>
          <w:tblCellSpacing w:w="5" w:type="nil"/>
          <w:jc w:val="right"/>
        </w:trPr>
        <w:tc>
          <w:tcPr>
            <w:tcW w:w="141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E07A92">
              <w:rPr>
                <w:sz w:val="20"/>
                <w:szCs w:val="20"/>
              </w:rPr>
              <w:t>Киржачский</w:t>
            </w:r>
            <w:proofErr w:type="spellEnd"/>
            <w:r w:rsidRPr="00E07A92">
              <w:rPr>
                <w:sz w:val="20"/>
                <w:szCs w:val="20"/>
              </w:rPr>
              <w:t xml:space="preserve">  район "Информатизация </w:t>
            </w:r>
            <w:proofErr w:type="spellStart"/>
            <w:r w:rsidRPr="00E07A92">
              <w:rPr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320"/>
          <w:tblCellSpacing w:w="5" w:type="nil"/>
          <w:jc w:val="right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Информационно-технологическое обеспечение деятельности администрации района и ее структурных подразделений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A92">
              <w:rPr>
                <w:rFonts w:ascii="Times New Roman" w:hAnsi="Times New Roman" w:cs="Times New Roman"/>
                <w:sz w:val="20"/>
                <w:szCs w:val="20"/>
              </w:rPr>
              <w:t xml:space="preserve">1. Уровень доступности официального сайта </w:t>
            </w:r>
            <w:proofErr w:type="spellStart"/>
            <w:r w:rsidRPr="00E07A92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для пользователей сети Интернет </w:t>
            </w:r>
          </w:p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706716" w:rsidP="00091CB6">
            <w:pPr>
              <w:pStyle w:val="ConsPlusCell"/>
              <w:rPr>
                <w:sz w:val="20"/>
                <w:szCs w:val="20"/>
                <w:lang w:val="en-US"/>
              </w:rPr>
            </w:pPr>
            <w:r w:rsidRPr="00E07A92">
              <w:rPr>
                <w:sz w:val="20"/>
                <w:szCs w:val="20"/>
                <w:lang w:val="en-US"/>
              </w:rPr>
              <w:t>1661.6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706716" w:rsidP="00091CB6">
            <w:pPr>
              <w:pStyle w:val="ConsPlusCell"/>
              <w:rPr>
                <w:sz w:val="20"/>
                <w:szCs w:val="20"/>
                <w:lang w:val="en-US"/>
              </w:rPr>
            </w:pPr>
            <w:r w:rsidRPr="00E07A92">
              <w:rPr>
                <w:rFonts w:eastAsia="Lucida Sans Unicode"/>
                <w:kern w:val="2"/>
                <w:sz w:val="20"/>
                <w:szCs w:val="20"/>
                <w:lang w:val="en-US"/>
              </w:rPr>
              <w:t>1467.68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9B5315" w:rsidP="00091CB6">
            <w:pPr>
              <w:pStyle w:val="ConsPlusCell"/>
              <w:rPr>
                <w:sz w:val="20"/>
                <w:szCs w:val="20"/>
                <w:lang w:val="en-US"/>
              </w:rPr>
            </w:pPr>
            <w:r w:rsidRPr="00E07A92">
              <w:rPr>
                <w:sz w:val="20"/>
                <w:szCs w:val="20"/>
                <w:lang w:val="en-US"/>
              </w:rPr>
              <w:t>11.7%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бюджетный и социальный эффект    </w:t>
            </w:r>
          </w:p>
        </w:tc>
      </w:tr>
      <w:tr w:rsidR="00F12675" w:rsidRPr="00E07A92" w:rsidTr="004F1E05">
        <w:trPr>
          <w:trHeight w:val="291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2. Уровень обеспеченности структурных подразделений администрации </w:t>
            </w:r>
            <w:proofErr w:type="spellStart"/>
            <w:r w:rsidRPr="00E07A92">
              <w:rPr>
                <w:sz w:val="20"/>
                <w:szCs w:val="20"/>
              </w:rPr>
              <w:t>Киржачского</w:t>
            </w:r>
            <w:proofErr w:type="spellEnd"/>
            <w:r w:rsidRPr="00E07A92">
              <w:rPr>
                <w:sz w:val="20"/>
                <w:szCs w:val="20"/>
              </w:rPr>
              <w:t xml:space="preserve"> района информационными системами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135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3. Количество защищенных каналов связи с региональным сегментом системы межведомственного электронного взаимодействия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4. Доля структурных подразделений и подведомственных учреждений, имеющих широкополосный доступ к сети Интернет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320"/>
          <w:tblCellSpacing w:w="5" w:type="nil"/>
          <w:jc w:val="right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5. Замена единиц вычислительной техники в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%.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9B5315" w:rsidP="00091CB6">
            <w:pPr>
              <w:pStyle w:val="ConsPlusCell"/>
              <w:rPr>
                <w:sz w:val="20"/>
                <w:szCs w:val="20"/>
                <w:lang w:val="en-US"/>
              </w:rPr>
            </w:pPr>
            <w:r w:rsidRPr="00E07A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9B5315" w:rsidP="00091CB6">
            <w:pPr>
              <w:pStyle w:val="ConsPlusCell"/>
              <w:rPr>
                <w:sz w:val="20"/>
                <w:szCs w:val="20"/>
                <w:lang w:val="en-US"/>
              </w:rPr>
            </w:pPr>
            <w:r w:rsidRPr="00E07A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9B5315" w:rsidP="00091CB6">
            <w:pPr>
              <w:pStyle w:val="ConsPlusCell"/>
              <w:rPr>
                <w:sz w:val="20"/>
                <w:szCs w:val="20"/>
                <w:lang w:val="en-US"/>
              </w:rPr>
            </w:pPr>
            <w:r w:rsidRPr="00E07A9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320"/>
          <w:tblCellSpacing w:w="5" w:type="nil"/>
          <w:jc w:val="right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6. Уровень обеспеченности антивирусной защитой вычислительной техники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rHeight w:val="191"/>
          <w:tblCellSpacing w:w="5" w:type="nil"/>
          <w:jc w:val="right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 xml:space="preserve">7. Количество защищенных помещений администрации, в которых проводиться </w:t>
            </w:r>
            <w:r w:rsidRPr="00E07A92">
              <w:rPr>
                <w:sz w:val="20"/>
                <w:szCs w:val="20"/>
              </w:rPr>
              <w:lastRenderedPageBreak/>
              <w:t>обработка информации 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07A92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blCellSpacing w:w="5" w:type="nil"/>
          <w:jc w:val="right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8. Уровень обеспеченности безопасности при обращении с носителями, содержащие информацию 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E07A92" w:rsidTr="004F1E05">
        <w:trPr>
          <w:tblCellSpacing w:w="5" w:type="nil"/>
          <w:jc w:val="right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9. Информационное обслуживание справочно-правовой системы «Консультант Плюс»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E07A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E07A92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12675" w:rsidRPr="00E07A92" w:rsidRDefault="00F12675"/>
    <w:p w:rsidR="000A28F3" w:rsidRPr="00E07A92" w:rsidRDefault="000A28F3"/>
    <w:p w:rsidR="000A28F3" w:rsidRPr="00E07A92" w:rsidRDefault="000A28F3"/>
    <w:p w:rsidR="000A28F3" w:rsidRPr="00E07A92" w:rsidRDefault="000A28F3"/>
    <w:p w:rsidR="000A28F3" w:rsidRPr="00E07A92" w:rsidRDefault="000A28F3"/>
    <w:p w:rsidR="000A28F3" w:rsidRPr="00E07A92" w:rsidRDefault="000A28F3"/>
    <w:p w:rsidR="000A28F3" w:rsidRPr="00E07A92" w:rsidRDefault="000A28F3"/>
    <w:p w:rsidR="00F32163" w:rsidRPr="00E07A92" w:rsidRDefault="00F32163"/>
    <w:p w:rsidR="00F32163" w:rsidRPr="00E07A92" w:rsidRDefault="00F32163"/>
    <w:p w:rsidR="00F32163" w:rsidRPr="00E07A92" w:rsidRDefault="00F32163"/>
    <w:p w:rsidR="00F32163" w:rsidRPr="00E07A92" w:rsidRDefault="00F32163"/>
    <w:p w:rsidR="004F1E05" w:rsidRPr="00E07A92" w:rsidRDefault="004F1E05"/>
    <w:p w:rsidR="004F1E05" w:rsidRPr="00E07A92" w:rsidRDefault="004F1E05"/>
    <w:p w:rsidR="004F1E05" w:rsidRPr="00E07A92" w:rsidRDefault="004F1E05"/>
    <w:p w:rsidR="004F1E05" w:rsidRPr="00E07A92" w:rsidRDefault="004F1E05"/>
    <w:p w:rsidR="004F1E05" w:rsidRPr="00E07A92" w:rsidRDefault="004F1E05"/>
    <w:p w:rsidR="004F1E05" w:rsidRPr="00E07A92" w:rsidRDefault="004F1E05"/>
    <w:p w:rsidR="00F32163" w:rsidRPr="00E07A92" w:rsidRDefault="00F32163"/>
    <w:p w:rsidR="000A28F3" w:rsidRPr="00E07A92" w:rsidRDefault="000A28F3" w:rsidP="000A2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7A92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0A28F3" w:rsidRPr="00E07A92" w:rsidRDefault="000A28F3" w:rsidP="000A28F3">
      <w:pPr>
        <w:jc w:val="center"/>
        <w:rPr>
          <w:b/>
          <w:sz w:val="24"/>
          <w:szCs w:val="24"/>
        </w:rPr>
      </w:pPr>
      <w:r w:rsidRPr="00E07A92">
        <w:rPr>
          <w:b/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E07A92">
        <w:rPr>
          <w:b/>
          <w:sz w:val="24"/>
          <w:szCs w:val="24"/>
        </w:rPr>
        <w:t>Киржачский</w:t>
      </w:r>
      <w:proofErr w:type="spellEnd"/>
      <w:r w:rsidRPr="00E07A92">
        <w:rPr>
          <w:b/>
          <w:sz w:val="24"/>
          <w:szCs w:val="24"/>
        </w:rPr>
        <w:t xml:space="preserve">  район</w:t>
      </w:r>
      <w:r w:rsidR="00987051" w:rsidRPr="00E07A92">
        <w:rPr>
          <w:b/>
          <w:sz w:val="24"/>
          <w:szCs w:val="24"/>
        </w:rPr>
        <w:t xml:space="preserve"> </w:t>
      </w:r>
    </w:p>
    <w:p w:rsidR="000A28F3" w:rsidRPr="00E07A92" w:rsidRDefault="000A28F3" w:rsidP="000A28F3">
      <w:pPr>
        <w:jc w:val="center"/>
        <w:rPr>
          <w:b/>
        </w:rPr>
      </w:pPr>
      <w:r w:rsidRPr="00E07A92">
        <w:rPr>
          <w:b/>
        </w:rPr>
        <w:t>"</w:t>
      </w:r>
      <w:r w:rsidRPr="00E07A92">
        <w:rPr>
          <w:b/>
          <w:sz w:val="24"/>
        </w:rPr>
        <w:t xml:space="preserve">Развитие физической культуры и спорта на территории </w:t>
      </w:r>
      <w:proofErr w:type="spellStart"/>
      <w:r w:rsidRPr="00E07A92">
        <w:rPr>
          <w:b/>
          <w:sz w:val="24"/>
        </w:rPr>
        <w:t>Киржачского</w:t>
      </w:r>
      <w:proofErr w:type="spellEnd"/>
      <w:r w:rsidRPr="00E07A92">
        <w:rPr>
          <w:b/>
          <w:sz w:val="24"/>
        </w:rPr>
        <w:t xml:space="preserve"> района на 2016-2019 годы</w:t>
      </w:r>
      <w:r w:rsidRPr="00E07A92">
        <w:rPr>
          <w:b/>
        </w:rPr>
        <w:t xml:space="preserve">" </w:t>
      </w:r>
      <w:r w:rsidR="00A83A2E" w:rsidRPr="00E07A92">
        <w:rPr>
          <w:b/>
        </w:rPr>
        <w:t>№ 18</w:t>
      </w:r>
    </w:p>
    <w:p w:rsidR="000A28F3" w:rsidRPr="00E07A92" w:rsidRDefault="000A27CC" w:rsidP="000A28F3">
      <w:pPr>
        <w:jc w:val="center"/>
        <w:rPr>
          <w:rFonts w:ascii="Calibri" w:eastAsia="Times New Roman" w:hAnsi="Calibri" w:cs="Times New Roman"/>
          <w:b/>
          <w:sz w:val="24"/>
        </w:rPr>
      </w:pPr>
      <w:r w:rsidRPr="00E07A92">
        <w:rPr>
          <w:b/>
        </w:rPr>
        <w:t>за  2019</w:t>
      </w:r>
      <w:r w:rsidR="000A28F3" w:rsidRPr="00E07A92">
        <w:rPr>
          <w:b/>
        </w:rPr>
        <w:t xml:space="preserve"> год</w:t>
      </w:r>
    </w:p>
    <w:p w:rsidR="004F4271" w:rsidRPr="00E07A92" w:rsidRDefault="004F4271"/>
    <w:tbl>
      <w:tblPr>
        <w:tblW w:w="14787" w:type="dxa"/>
        <w:jc w:val="right"/>
        <w:tblCellSpacing w:w="5" w:type="nil"/>
        <w:tblInd w:w="-35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475"/>
        <w:gridCol w:w="800"/>
        <w:gridCol w:w="1570"/>
        <w:gridCol w:w="61"/>
        <w:gridCol w:w="730"/>
        <w:gridCol w:w="36"/>
        <w:gridCol w:w="854"/>
        <w:gridCol w:w="928"/>
        <w:gridCol w:w="902"/>
        <w:gridCol w:w="700"/>
        <w:gridCol w:w="125"/>
        <w:gridCol w:w="845"/>
        <w:gridCol w:w="764"/>
        <w:gridCol w:w="1004"/>
      </w:tblGrid>
      <w:tr w:rsidR="000A27CC" w:rsidRPr="00E07A92" w:rsidTr="000A27CC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0A27CC" w:rsidRPr="00E07A92" w:rsidTr="000A27CC">
        <w:trPr>
          <w:trHeight w:val="320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7CC" w:rsidRPr="00E07A92" w:rsidTr="000A27CC">
        <w:trPr>
          <w:trHeight w:val="640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7CC" w:rsidRPr="00E07A92" w:rsidTr="000A27CC">
        <w:trPr>
          <w:tblCellSpacing w:w="5" w:type="nil"/>
          <w:jc w:val="right"/>
        </w:trPr>
        <w:tc>
          <w:tcPr>
            <w:tcW w:w="137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A27CC" w:rsidRPr="00E07A92" w:rsidTr="000A27CC">
        <w:trPr>
          <w:trHeight w:val="320"/>
          <w:tblCellSpacing w:w="5" w:type="nil"/>
          <w:jc w:val="right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1</w:t>
            </w:r>
            <w:r w:rsidRPr="00E07A92">
              <w:rPr>
                <w:b/>
                <w:sz w:val="24"/>
              </w:rPr>
              <w:t xml:space="preserve"> </w:t>
            </w:r>
          </w:p>
          <w:p w:rsidR="000A27CC" w:rsidRPr="00E07A92" w:rsidRDefault="000A27CC" w:rsidP="00E42636">
            <w:pPr>
              <w:autoSpaceDE w:val="0"/>
              <w:ind w:left="71"/>
              <w:rPr>
                <w:sz w:val="24"/>
              </w:rPr>
            </w:pPr>
            <w:r w:rsidRPr="00E07A92">
              <w:rPr>
                <w:sz w:val="24"/>
              </w:rPr>
              <w:t xml:space="preserve">Создание условий для развития физической культуры и спорта на территории </w:t>
            </w:r>
            <w:proofErr w:type="spellStart"/>
            <w:r w:rsidRPr="00E07A92">
              <w:rPr>
                <w:sz w:val="24"/>
              </w:rPr>
              <w:t>Киржачского</w:t>
            </w:r>
            <w:proofErr w:type="spellEnd"/>
            <w:r w:rsidRPr="00E07A92">
              <w:rPr>
                <w:sz w:val="24"/>
              </w:rPr>
              <w:t xml:space="preserve"> района</w:t>
            </w:r>
          </w:p>
          <w:p w:rsidR="000A27CC" w:rsidRPr="00E07A92" w:rsidRDefault="000A27CC" w:rsidP="00E42636">
            <w:pPr>
              <w:pStyle w:val="ConsPlusCell"/>
              <w:rPr>
                <w:rFonts w:eastAsia="Times New Roman"/>
                <w:bCs/>
                <w:sz w:val="24"/>
                <w:szCs w:val="24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</w:t>
            </w:r>
          </w:p>
          <w:p w:rsidR="000A27CC" w:rsidRPr="00E07A92" w:rsidRDefault="000A27CC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4"/>
                <w:szCs w:val="24"/>
              </w:rPr>
              <w:t xml:space="preserve">Доля лиц с ограниченными возможностями здоровья и инвалидов систематически занимающихся физической </w:t>
            </w:r>
            <w:r w:rsidRPr="00E07A92">
              <w:rPr>
                <w:sz w:val="24"/>
                <w:szCs w:val="24"/>
              </w:rPr>
              <w:lastRenderedPageBreak/>
              <w:t>культурой и спортом  к общей численности данной категории населения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  <w:proofErr w:type="spellStart"/>
            <w:r w:rsidRPr="00E07A92">
              <w:rPr>
                <w:sz w:val="22"/>
                <w:szCs w:val="22"/>
                <w:lang w:val="en-US"/>
              </w:rPr>
              <w:t>1</w:t>
            </w:r>
            <w:proofErr w:type="spellEnd"/>
            <w:r w:rsidRPr="00E07A92">
              <w:rPr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8,2%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-25,5%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6952,0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6951,86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-0,01%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получены      </w:t>
            </w:r>
            <w:r w:rsidRPr="00E07A92">
              <w:rPr>
                <w:sz w:val="24"/>
                <w:szCs w:val="24"/>
              </w:rPr>
              <w:br/>
              <w:t>бюджетный и социальный эффект. Все меропр</w:t>
            </w:r>
            <w:r w:rsidRPr="00E07A92">
              <w:rPr>
                <w:sz w:val="24"/>
                <w:szCs w:val="24"/>
              </w:rPr>
              <w:lastRenderedPageBreak/>
              <w:t xml:space="preserve">иятия выполнены в срок.    </w:t>
            </w:r>
          </w:p>
        </w:tc>
      </w:tr>
      <w:tr w:rsidR="000A27CC" w:rsidRPr="00E07A92" w:rsidTr="000A27CC">
        <w:trPr>
          <w:trHeight w:val="320"/>
          <w:tblCellSpacing w:w="5" w:type="nil"/>
          <w:jc w:val="right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2</w:t>
            </w:r>
            <w:r w:rsidRPr="00E07A92">
              <w:rPr>
                <w:b/>
                <w:sz w:val="24"/>
                <w:szCs w:val="24"/>
              </w:rPr>
              <w:t xml:space="preserve"> </w:t>
            </w:r>
          </w:p>
          <w:p w:rsidR="000A27CC" w:rsidRPr="00E07A92" w:rsidRDefault="000A27CC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Строительство  </w:t>
            </w:r>
            <w:proofErr w:type="spellStart"/>
            <w:r w:rsidRPr="00E07A92">
              <w:rPr>
                <w:sz w:val="24"/>
                <w:szCs w:val="24"/>
              </w:rPr>
              <w:t>физкуль-турно-оздорови-тельного</w:t>
            </w:r>
            <w:proofErr w:type="spellEnd"/>
            <w:r w:rsidRPr="00E07A92">
              <w:rPr>
                <w:sz w:val="24"/>
                <w:szCs w:val="24"/>
              </w:rPr>
              <w:t xml:space="preserve"> комплекса с плавательным бассейном </w:t>
            </w:r>
            <w:proofErr w:type="spellStart"/>
            <w:r w:rsidRPr="00E07A92">
              <w:rPr>
                <w:sz w:val="24"/>
                <w:szCs w:val="24"/>
              </w:rPr>
              <w:t>г.Киржач</w:t>
            </w:r>
            <w:proofErr w:type="spellEnd"/>
            <w:r w:rsidRPr="00E07A92">
              <w:rPr>
                <w:sz w:val="24"/>
                <w:szCs w:val="24"/>
              </w:rPr>
              <w:t xml:space="preserve"> Владимирской области</w:t>
            </w:r>
          </w:p>
          <w:p w:rsidR="000A27CC" w:rsidRPr="00E07A92" w:rsidRDefault="000A27CC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 xml:space="preserve">показатель 1 </w:t>
            </w:r>
          </w:p>
          <w:p w:rsidR="000A27CC" w:rsidRPr="00E07A92" w:rsidRDefault="000A27CC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единиц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110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110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14457,59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11115,6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-23,1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получены      </w:t>
            </w:r>
            <w:r w:rsidRPr="00E07A92">
              <w:rPr>
                <w:sz w:val="24"/>
                <w:szCs w:val="24"/>
              </w:rPr>
              <w:br/>
              <w:t>бюджетный и социальный эффект. Все мероприятия выполнены в срок.</w:t>
            </w:r>
          </w:p>
        </w:tc>
      </w:tr>
      <w:tr w:rsidR="000A27CC" w:rsidRPr="00E07A92" w:rsidTr="000A27CC">
        <w:trPr>
          <w:tblCellSpacing w:w="5" w:type="nil"/>
          <w:jc w:val="right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3.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Основное мероприятие 3</w:t>
            </w:r>
          </w:p>
          <w:p w:rsidR="000A27CC" w:rsidRPr="00E07A92" w:rsidRDefault="000A27CC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Выполнение мероприятий по поэтапному внедрению Всероссийского  физкультурно-спортивного комплекса «Готов к труду и обороне»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1.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Количество спортсменов-разрядников, подготавливаемых за год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единиц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570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387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-32,1%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За отчетный год получен   социальный эффект. Все мероприятия выполнены в срок.</w:t>
            </w:r>
          </w:p>
        </w:tc>
      </w:tr>
      <w:tr w:rsidR="000A27CC" w:rsidRPr="00E07A92" w:rsidTr="000A27CC">
        <w:trPr>
          <w:tblCellSpacing w:w="5" w:type="nil"/>
          <w:jc w:val="right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4</w:t>
            </w:r>
            <w:r w:rsidRPr="00E07A92">
              <w:rPr>
                <w:b/>
                <w:sz w:val="24"/>
                <w:szCs w:val="24"/>
              </w:rPr>
              <w:t xml:space="preserve"> </w:t>
            </w:r>
          </w:p>
          <w:p w:rsidR="000A27CC" w:rsidRPr="00E07A92" w:rsidRDefault="000A27CC" w:rsidP="00E42636">
            <w:pPr>
              <w:autoSpaceDE w:val="0"/>
              <w:rPr>
                <w:rFonts w:eastAsia="Times New Roman"/>
                <w:sz w:val="24"/>
              </w:rPr>
            </w:pPr>
            <w:r w:rsidRPr="00E07A92">
              <w:rPr>
                <w:sz w:val="24"/>
              </w:rPr>
              <w:t xml:space="preserve">Организация работы  по обеспечению </w:t>
            </w:r>
            <w:proofErr w:type="spellStart"/>
            <w:r w:rsidRPr="00E07A92">
              <w:rPr>
                <w:sz w:val="24"/>
              </w:rPr>
              <w:t>количес-тва</w:t>
            </w:r>
            <w:proofErr w:type="spellEnd"/>
            <w:r w:rsidRPr="00E07A92">
              <w:rPr>
                <w:sz w:val="24"/>
              </w:rPr>
              <w:t xml:space="preserve"> жителей </w:t>
            </w:r>
            <w:proofErr w:type="spellStart"/>
            <w:r w:rsidRPr="00E07A92">
              <w:rPr>
                <w:sz w:val="24"/>
              </w:rPr>
              <w:t>Киржачского</w:t>
            </w:r>
            <w:proofErr w:type="spellEnd"/>
            <w:r w:rsidRPr="00E07A92">
              <w:rPr>
                <w:sz w:val="24"/>
              </w:rPr>
              <w:t xml:space="preserve"> </w:t>
            </w:r>
            <w:r w:rsidRPr="00E07A92">
              <w:rPr>
                <w:sz w:val="24"/>
              </w:rPr>
              <w:lastRenderedPageBreak/>
              <w:t xml:space="preserve">района, систематически </w:t>
            </w:r>
            <w:proofErr w:type="spellStart"/>
            <w:r w:rsidRPr="00E07A92">
              <w:rPr>
                <w:sz w:val="24"/>
              </w:rPr>
              <w:t>занима-ющихся</w:t>
            </w:r>
            <w:proofErr w:type="spellEnd"/>
            <w:r w:rsidRPr="00E07A92">
              <w:rPr>
                <w:sz w:val="24"/>
              </w:rPr>
              <w:t xml:space="preserve"> физической культурой и спортом</w:t>
            </w:r>
          </w:p>
          <w:p w:rsidR="000A27CC" w:rsidRPr="00E07A92" w:rsidRDefault="000A27CC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lastRenderedPageBreak/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1.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Удельный вес населения </w:t>
            </w:r>
            <w:r w:rsidRPr="00E07A92">
              <w:rPr>
                <w:sz w:val="24"/>
                <w:szCs w:val="24"/>
              </w:rPr>
              <w:lastRenderedPageBreak/>
              <w:t xml:space="preserve">района, систематически занимающегося физической культурой и спортом к общей численности населения района 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проценты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33%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40,2%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+21,8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За отчетный год </w:t>
            </w:r>
            <w:r w:rsidRPr="00E07A92">
              <w:rPr>
                <w:sz w:val="24"/>
                <w:szCs w:val="24"/>
              </w:rPr>
              <w:lastRenderedPageBreak/>
              <w:t>получен социальный эффект. Все мероприятия выполнены в срок.</w:t>
            </w:r>
          </w:p>
        </w:tc>
      </w:tr>
      <w:tr w:rsidR="000A27CC" w:rsidRPr="00E07A92" w:rsidTr="000A27CC">
        <w:trPr>
          <w:tblCellSpacing w:w="5" w:type="nil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E07A92">
              <w:rPr>
                <w:sz w:val="22"/>
                <w:szCs w:val="22"/>
              </w:rPr>
              <w:t>Основное мероприятие 5.</w:t>
            </w:r>
            <w:r w:rsidRPr="00E07A92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A27CC" w:rsidRPr="00E07A92" w:rsidRDefault="000A27CC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E07A92">
              <w:rPr>
                <w:sz w:val="24"/>
                <w:szCs w:val="24"/>
              </w:rPr>
              <w:t>руково-дящих</w:t>
            </w:r>
            <w:proofErr w:type="spellEnd"/>
            <w:r w:rsidRPr="00E07A92">
              <w:rPr>
                <w:sz w:val="24"/>
                <w:szCs w:val="24"/>
              </w:rPr>
              <w:t xml:space="preserve">  работников и </w:t>
            </w:r>
            <w:proofErr w:type="spellStart"/>
            <w:r w:rsidRPr="00E07A92">
              <w:rPr>
                <w:sz w:val="24"/>
                <w:szCs w:val="24"/>
              </w:rPr>
              <w:t>специа-листов</w:t>
            </w:r>
            <w:proofErr w:type="spellEnd"/>
            <w:r w:rsidRPr="00E07A92">
              <w:rPr>
                <w:sz w:val="24"/>
                <w:szCs w:val="24"/>
              </w:rPr>
              <w:t xml:space="preserve"> </w:t>
            </w:r>
            <w:proofErr w:type="spellStart"/>
            <w:r w:rsidRPr="00E07A92">
              <w:rPr>
                <w:sz w:val="24"/>
                <w:szCs w:val="24"/>
              </w:rPr>
              <w:t>физкультурно-оздоро-вительной</w:t>
            </w:r>
            <w:proofErr w:type="spellEnd"/>
            <w:r w:rsidRPr="00E07A92">
              <w:rPr>
                <w:sz w:val="24"/>
                <w:szCs w:val="24"/>
              </w:rPr>
              <w:t xml:space="preserve"> и спортивной направленности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  <w:lang w:val="en-US"/>
              </w:rPr>
            </w:pPr>
            <w:r w:rsidRPr="00E07A92">
              <w:rPr>
                <w:sz w:val="22"/>
                <w:szCs w:val="22"/>
              </w:rPr>
              <w:t>201</w:t>
            </w:r>
            <w:r w:rsidRPr="00E07A9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</w:t>
            </w:r>
          </w:p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Доля граждан, занимающихся в специализированных спортивных учреждениях, к общей численности детей 6-15 лет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39%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39%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CC" w:rsidRPr="00E07A92" w:rsidRDefault="000A27CC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За отчетный год получен социальный эффект. Все мероприятия выполнены в срок.</w:t>
            </w:r>
          </w:p>
        </w:tc>
      </w:tr>
    </w:tbl>
    <w:p w:rsidR="004F4271" w:rsidRPr="00E07A92" w:rsidRDefault="004F4271"/>
    <w:p w:rsidR="004F4271" w:rsidRPr="00E07A92" w:rsidRDefault="004F4271"/>
    <w:p w:rsidR="004F4271" w:rsidRPr="00E07A92" w:rsidRDefault="004F4271"/>
    <w:p w:rsidR="004F4271" w:rsidRPr="00E07A92" w:rsidRDefault="004F4271"/>
    <w:p w:rsidR="004F4271" w:rsidRPr="00E07A92" w:rsidRDefault="004F4271"/>
    <w:p w:rsidR="004F4271" w:rsidRPr="00E07A92" w:rsidRDefault="004F4271"/>
    <w:p w:rsidR="00F32163" w:rsidRPr="00E07A92" w:rsidRDefault="00F32163" w:rsidP="004F4271">
      <w:pPr>
        <w:autoSpaceDE w:val="0"/>
        <w:autoSpaceDN w:val="0"/>
        <w:adjustRightInd w:val="0"/>
        <w:jc w:val="center"/>
        <w:rPr>
          <w:b/>
        </w:rPr>
      </w:pPr>
    </w:p>
    <w:p w:rsidR="004F1E05" w:rsidRPr="00E07A92" w:rsidRDefault="004F1E05" w:rsidP="004F4271">
      <w:pPr>
        <w:autoSpaceDE w:val="0"/>
        <w:autoSpaceDN w:val="0"/>
        <w:adjustRightInd w:val="0"/>
        <w:jc w:val="center"/>
        <w:rPr>
          <w:b/>
        </w:rPr>
      </w:pPr>
    </w:p>
    <w:p w:rsidR="004F4271" w:rsidRPr="00E07A92" w:rsidRDefault="004F4271" w:rsidP="004F42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A92">
        <w:rPr>
          <w:b/>
          <w:sz w:val="28"/>
          <w:szCs w:val="28"/>
        </w:rPr>
        <w:lastRenderedPageBreak/>
        <w:t xml:space="preserve">АНАЛИЗ РЕЗУЛЬТАТИВНОСТИ </w:t>
      </w:r>
    </w:p>
    <w:p w:rsidR="004F4271" w:rsidRPr="00E07A92" w:rsidRDefault="004F4271" w:rsidP="004F4271">
      <w:pPr>
        <w:pStyle w:val="ConsPlusNonformat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A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муниципального образования </w:t>
      </w:r>
      <w:proofErr w:type="spellStart"/>
      <w:r w:rsidRPr="00E07A92">
        <w:rPr>
          <w:rFonts w:ascii="Times New Roman" w:hAnsi="Times New Roman" w:cs="Times New Roman"/>
          <w:b/>
          <w:sz w:val="28"/>
          <w:szCs w:val="28"/>
          <w:u w:val="single"/>
        </w:rPr>
        <w:t>Киржачский</w:t>
      </w:r>
      <w:proofErr w:type="spellEnd"/>
      <w:r w:rsidRPr="00E07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«Комплексное развитие социальной инфраструктуры в </w:t>
      </w:r>
      <w:proofErr w:type="spellStart"/>
      <w:r w:rsidRPr="00E07A92">
        <w:rPr>
          <w:rFonts w:ascii="Times New Roman" w:hAnsi="Times New Roman" w:cs="Times New Roman"/>
          <w:b/>
          <w:sz w:val="28"/>
          <w:szCs w:val="28"/>
          <w:u w:val="single"/>
        </w:rPr>
        <w:t>Киржачском</w:t>
      </w:r>
      <w:proofErr w:type="spellEnd"/>
      <w:r w:rsidRPr="00E07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 Владимирской о</w:t>
      </w:r>
      <w:r w:rsidR="0091139A" w:rsidRPr="00E07A92">
        <w:rPr>
          <w:rFonts w:ascii="Times New Roman" w:hAnsi="Times New Roman" w:cs="Times New Roman"/>
          <w:b/>
          <w:sz w:val="28"/>
          <w:szCs w:val="28"/>
          <w:u w:val="single"/>
        </w:rPr>
        <w:t>бласти на 20</w:t>
      </w:r>
      <w:r w:rsidR="00A83A2E" w:rsidRPr="00E07A92">
        <w:rPr>
          <w:rFonts w:ascii="Times New Roman" w:hAnsi="Times New Roman" w:cs="Times New Roman"/>
          <w:b/>
          <w:sz w:val="28"/>
          <w:szCs w:val="28"/>
          <w:u w:val="single"/>
        </w:rPr>
        <w:t>17 - 2020 годы» № 19</w:t>
      </w:r>
    </w:p>
    <w:p w:rsidR="004F4271" w:rsidRPr="00E07A92" w:rsidRDefault="00A83A2E" w:rsidP="004F4271">
      <w:pPr>
        <w:pStyle w:val="ConsPlusNonformat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A92">
        <w:rPr>
          <w:rFonts w:ascii="Times New Roman" w:hAnsi="Times New Roman" w:cs="Times New Roman"/>
          <w:b/>
          <w:sz w:val="28"/>
          <w:szCs w:val="28"/>
          <w:u w:val="single"/>
        </w:rPr>
        <w:t>за 2019</w:t>
      </w:r>
      <w:r w:rsidR="004F4271" w:rsidRPr="00E07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F4271" w:rsidRPr="00E07A92" w:rsidRDefault="004F4271" w:rsidP="004F427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496" w:type="dxa"/>
        <w:jc w:val="right"/>
        <w:tblCellSpacing w:w="5" w:type="nil"/>
        <w:tblInd w:w="-58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245"/>
        <w:gridCol w:w="851"/>
        <w:gridCol w:w="1559"/>
        <w:gridCol w:w="709"/>
        <w:gridCol w:w="708"/>
        <w:gridCol w:w="709"/>
        <w:gridCol w:w="567"/>
        <w:gridCol w:w="1276"/>
        <w:gridCol w:w="1134"/>
        <w:gridCol w:w="969"/>
        <w:gridCol w:w="918"/>
      </w:tblGrid>
      <w:tr w:rsidR="00A83A2E" w:rsidRPr="00E07A92" w:rsidTr="00A83A2E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расходов, тыс.  рублей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r w:rsidRPr="00E07A92">
              <w:t>Результаты оценки бюджетной эффективности( в соответствии с п.5 формы 10)</w:t>
            </w:r>
          </w:p>
        </w:tc>
      </w:tr>
      <w:tr w:rsidR="00A83A2E" w:rsidRPr="00E07A92" w:rsidTr="00A83A2E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отклонение (-/+, %)</w:t>
            </w:r>
          </w:p>
        </w:tc>
        <w:tc>
          <w:tcPr>
            <w:tcW w:w="3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</w:tr>
      <w:tr w:rsidR="00A83A2E" w:rsidRPr="00E07A92" w:rsidTr="00A83A2E">
        <w:trPr>
          <w:trHeight w:val="271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отклонение </w:t>
            </w:r>
            <w:r w:rsidRPr="00E07A92">
              <w:rPr>
                <w:sz w:val="22"/>
                <w:szCs w:val="22"/>
              </w:rPr>
              <w:br/>
              <w:t>(-/+, 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</w:tr>
      <w:tr w:rsidR="00A83A2E" w:rsidRPr="00E07A92" w:rsidTr="00A83A2E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A83A2E" w:rsidRPr="00E07A92" w:rsidTr="00A83A2E">
        <w:trPr>
          <w:tblCellSpacing w:w="5" w:type="nil"/>
          <w:jc w:val="right"/>
        </w:trPr>
        <w:tc>
          <w:tcPr>
            <w:tcW w:w="154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Создание социальной и инженерной инфраструктуры, отвечающей современным требованиям, включая противопожарные, санитарные нормы, требования энергосбережения и </w:t>
            </w:r>
            <w:proofErr w:type="spellStart"/>
            <w:r w:rsidRPr="00E07A92">
              <w:rPr>
                <w:sz w:val="22"/>
                <w:szCs w:val="22"/>
              </w:rPr>
              <w:t>энергоэффективности</w:t>
            </w:r>
            <w:proofErr w:type="spellEnd"/>
            <w:r w:rsidRPr="00E07A92">
              <w:rPr>
                <w:sz w:val="22"/>
                <w:szCs w:val="22"/>
              </w:rPr>
              <w:t xml:space="preserve">, ликвидация аварийных и проведение противоаварийных мероприятий на объектах социального назначения, а также комплексное развитие территорий </w:t>
            </w:r>
            <w:proofErr w:type="spellStart"/>
            <w:r w:rsidRPr="00E07A92">
              <w:rPr>
                <w:sz w:val="22"/>
                <w:szCs w:val="22"/>
              </w:rPr>
              <w:t>Киржачского</w:t>
            </w:r>
            <w:proofErr w:type="spellEnd"/>
            <w:r w:rsidRPr="00E07A92">
              <w:rPr>
                <w:sz w:val="22"/>
                <w:szCs w:val="22"/>
              </w:rPr>
              <w:t xml:space="preserve"> района.</w:t>
            </w:r>
          </w:p>
        </w:tc>
      </w:tr>
      <w:tr w:rsidR="00A83A2E" w:rsidRPr="00E07A92" w:rsidTr="00A83A2E">
        <w:trPr>
          <w:trHeight w:val="625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r w:rsidRPr="00E07A92">
              <w:t>Мероприятия направленные на реализацию программы для объектов культуры*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>
            <w:r w:rsidRPr="00E07A92">
              <w:rPr>
                <w:sz w:val="24"/>
                <w:szCs w:val="24"/>
              </w:rPr>
              <w:t>За отчетный год получен бюджетный социальный эффект</w:t>
            </w:r>
            <w:r w:rsidRPr="00E07A92">
              <w:rPr>
                <w:sz w:val="24"/>
                <w:szCs w:val="24"/>
              </w:rPr>
              <w:lastRenderedPageBreak/>
              <w:t>. Все мероприятия выполнены в срок.</w:t>
            </w:r>
          </w:p>
        </w:tc>
      </w:tr>
      <w:tr w:rsidR="00A83A2E" w:rsidRPr="00E07A92" w:rsidTr="00A83A2E">
        <w:trPr>
          <w:trHeight w:val="613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r w:rsidRPr="00E07A92">
              <w:t>Мероприятия направленные на реализацию программы для объектов физической культуры и спорта*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>
            <w:r w:rsidRPr="00E07A92">
              <w:rPr>
                <w:sz w:val="24"/>
                <w:szCs w:val="24"/>
              </w:rPr>
              <w:t>За отчетный год получен бюджетный социальный эффект. Все мероприятия выполнены в срок.</w:t>
            </w:r>
          </w:p>
        </w:tc>
      </w:tr>
      <w:tr w:rsidR="00A83A2E" w:rsidRPr="00E07A92" w:rsidTr="00A83A2E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r w:rsidRPr="00E07A92">
              <w:t>Мероприятия направленные на реализацию программы для объектов образования*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9 652,2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rFonts w:eastAsia="Times New Roman"/>
                <w:sz w:val="22"/>
                <w:szCs w:val="22"/>
              </w:rPr>
              <w:t>9 632,4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>
            <w:r w:rsidRPr="00E07A92">
              <w:rPr>
                <w:sz w:val="24"/>
                <w:szCs w:val="24"/>
              </w:rPr>
              <w:t xml:space="preserve">За отчетный год получен бюджетный социальный </w:t>
            </w:r>
            <w:r w:rsidRPr="00E07A92">
              <w:rPr>
                <w:sz w:val="24"/>
                <w:szCs w:val="24"/>
              </w:rPr>
              <w:lastRenderedPageBreak/>
              <w:t>эффект. Все мероприятия выполнены в срок.</w:t>
            </w:r>
          </w:p>
        </w:tc>
      </w:tr>
      <w:tr w:rsidR="00A83A2E" w:rsidRPr="00E07A92" w:rsidTr="00A83A2E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r w:rsidRPr="00E07A92">
              <w:t>Мероприятия направленные на реализацию программы для создание инженерной и транспортной инфраструктуры*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 w:rsidP="00F73F01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E" w:rsidRPr="00E07A92" w:rsidRDefault="00A83A2E">
            <w:r w:rsidRPr="00E07A92">
              <w:rPr>
                <w:sz w:val="24"/>
                <w:szCs w:val="24"/>
              </w:rPr>
              <w:t>За отчетный год получен бюджетный социальный эффект. Все мероприятия выполнены в срок.</w:t>
            </w:r>
          </w:p>
        </w:tc>
      </w:tr>
    </w:tbl>
    <w:p w:rsidR="00A83A2E" w:rsidRPr="00E07A92" w:rsidRDefault="00A83A2E" w:rsidP="004F4271">
      <w:pPr>
        <w:autoSpaceDE w:val="0"/>
        <w:autoSpaceDN w:val="0"/>
        <w:adjustRightInd w:val="0"/>
        <w:jc w:val="center"/>
        <w:rPr>
          <w:b/>
        </w:rPr>
      </w:pPr>
    </w:p>
    <w:p w:rsidR="004F4271" w:rsidRPr="00E07A92" w:rsidRDefault="004F4271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/>
    <w:p w:rsidR="00A60EAD" w:rsidRPr="00E07A92" w:rsidRDefault="00A60EAD" w:rsidP="00A60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7A92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A60EAD" w:rsidRPr="00E07A92" w:rsidRDefault="00A60EAD" w:rsidP="00A60EAD">
      <w:pPr>
        <w:jc w:val="center"/>
        <w:rPr>
          <w:b/>
          <w:sz w:val="24"/>
          <w:szCs w:val="24"/>
        </w:rPr>
      </w:pPr>
      <w:r w:rsidRPr="00E07A92">
        <w:rPr>
          <w:b/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E07A92">
        <w:rPr>
          <w:b/>
          <w:sz w:val="24"/>
          <w:szCs w:val="24"/>
        </w:rPr>
        <w:t>Киржачский</w:t>
      </w:r>
      <w:proofErr w:type="spellEnd"/>
      <w:r w:rsidRPr="00E07A92">
        <w:rPr>
          <w:b/>
          <w:sz w:val="24"/>
          <w:szCs w:val="24"/>
        </w:rPr>
        <w:t xml:space="preserve">  район </w:t>
      </w:r>
    </w:p>
    <w:p w:rsidR="00A60EAD" w:rsidRPr="00E07A92" w:rsidRDefault="00A60EAD" w:rsidP="00A60EAD">
      <w:pPr>
        <w:jc w:val="center"/>
        <w:rPr>
          <w:b/>
        </w:rPr>
      </w:pPr>
      <w:r w:rsidRPr="00E07A92">
        <w:rPr>
          <w:b/>
        </w:rPr>
        <w:t>"</w:t>
      </w:r>
      <w:r w:rsidRPr="00E07A92">
        <w:rPr>
          <w:b/>
          <w:sz w:val="24"/>
        </w:rPr>
        <w:t>Развитие муници</w:t>
      </w:r>
      <w:r w:rsidR="00A83A2E" w:rsidRPr="00E07A92">
        <w:rPr>
          <w:b/>
          <w:sz w:val="24"/>
        </w:rPr>
        <w:t xml:space="preserve">пальной службы </w:t>
      </w:r>
      <w:proofErr w:type="spellStart"/>
      <w:r w:rsidR="00A83A2E" w:rsidRPr="00E07A92">
        <w:rPr>
          <w:b/>
          <w:sz w:val="24"/>
        </w:rPr>
        <w:t>Киржачского</w:t>
      </w:r>
      <w:proofErr w:type="spellEnd"/>
      <w:r w:rsidR="00A83A2E" w:rsidRPr="00E07A92">
        <w:rPr>
          <w:b/>
          <w:sz w:val="24"/>
        </w:rPr>
        <w:t xml:space="preserve"> райо</w:t>
      </w:r>
      <w:r w:rsidRPr="00E07A92">
        <w:rPr>
          <w:b/>
          <w:sz w:val="24"/>
        </w:rPr>
        <w:t>н</w:t>
      </w:r>
      <w:r w:rsidR="00A83A2E" w:rsidRPr="00E07A92">
        <w:rPr>
          <w:b/>
          <w:sz w:val="24"/>
        </w:rPr>
        <w:t>а</w:t>
      </w:r>
      <w:r w:rsidRPr="00E07A92">
        <w:rPr>
          <w:b/>
          <w:sz w:val="24"/>
        </w:rPr>
        <w:t xml:space="preserve"> на 2018-2020 годы</w:t>
      </w:r>
      <w:r w:rsidRPr="00E07A92">
        <w:rPr>
          <w:b/>
        </w:rPr>
        <w:t>" № 20</w:t>
      </w:r>
    </w:p>
    <w:p w:rsidR="00A60EAD" w:rsidRPr="00E07A92" w:rsidRDefault="001A2255" w:rsidP="00A60EAD">
      <w:pPr>
        <w:jc w:val="center"/>
        <w:rPr>
          <w:b/>
        </w:rPr>
      </w:pPr>
      <w:r w:rsidRPr="00E07A92">
        <w:rPr>
          <w:b/>
        </w:rPr>
        <w:t>за  2019</w:t>
      </w:r>
      <w:r w:rsidR="00A60EAD" w:rsidRPr="00E07A92">
        <w:rPr>
          <w:b/>
        </w:rPr>
        <w:t xml:space="preserve"> год</w:t>
      </w:r>
    </w:p>
    <w:p w:rsidR="00A60EAD" w:rsidRPr="00E07A92" w:rsidRDefault="00A60EAD" w:rsidP="00A60EAD">
      <w:pPr>
        <w:jc w:val="center"/>
        <w:rPr>
          <w:b/>
        </w:rPr>
      </w:pPr>
    </w:p>
    <w:tbl>
      <w:tblPr>
        <w:tblW w:w="15601" w:type="dxa"/>
        <w:jc w:val="right"/>
        <w:tblCellSpacing w:w="5" w:type="nil"/>
        <w:tblInd w:w="-51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1134"/>
        <w:gridCol w:w="1487"/>
        <w:gridCol w:w="1001"/>
        <w:gridCol w:w="1286"/>
        <w:gridCol w:w="1001"/>
        <w:gridCol w:w="1001"/>
        <w:gridCol w:w="1144"/>
        <w:gridCol w:w="1144"/>
        <w:gridCol w:w="572"/>
        <w:gridCol w:w="2003"/>
      </w:tblGrid>
      <w:tr w:rsidR="001A2255" w:rsidRPr="00E07A92" w:rsidTr="00B068D5">
        <w:trPr>
          <w:trHeight w:val="371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r w:rsidRPr="00E07A92">
              <w:rPr>
                <w:rFonts w:ascii="Times New Roman" w:hAnsi="Times New Roman" w:cs="Times New Roman"/>
              </w:rPr>
              <w:t>Результаты оценки бюджетной эффективности( в соответствии с п.5 формы 10</w:t>
            </w:r>
            <w:r w:rsidRPr="00E07A92">
              <w:t>)</w:t>
            </w:r>
          </w:p>
        </w:tc>
      </w:tr>
      <w:tr w:rsidR="001A2255" w:rsidRPr="00E07A92" w:rsidTr="00B068D5">
        <w:trPr>
          <w:trHeight w:val="371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единица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Плановое</w:t>
            </w:r>
            <w:r w:rsidRPr="00E07A92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1A2255" w:rsidRPr="00E07A92" w:rsidTr="00B068D5">
        <w:trPr>
          <w:trHeight w:val="1716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плановое</w:t>
            </w:r>
            <w:r w:rsidRPr="00E07A92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фактическое</w:t>
            </w:r>
            <w:r w:rsidRPr="00E07A92"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1A2255" w:rsidRPr="00E07A92" w:rsidTr="00B068D5">
        <w:trPr>
          <w:trHeight w:val="348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12</w:t>
            </w:r>
          </w:p>
        </w:tc>
      </w:tr>
      <w:tr w:rsidR="001A2255" w:rsidRPr="00E07A92" w:rsidTr="00B068D5">
        <w:trPr>
          <w:trHeight w:val="278"/>
          <w:tblCellSpacing w:w="5" w:type="nil"/>
          <w:jc w:val="right"/>
        </w:trPr>
        <w:tc>
          <w:tcPr>
            <w:tcW w:w="135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</w:tr>
      <w:tr w:rsidR="001A2255" w:rsidRPr="00E07A92" w:rsidTr="00B068D5">
        <w:trPr>
          <w:trHeight w:val="1426"/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Основное мероприятие </w:t>
            </w:r>
          </w:p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</w:p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«Организация повышения квалификации муниципальных служащих органов местного самоуправления»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 год</w:t>
            </w: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E07A92">
              <w:rPr>
                <w:sz w:val="22"/>
                <w:szCs w:val="22"/>
              </w:rPr>
              <w:t>муниципа-льных</w:t>
            </w:r>
            <w:proofErr w:type="spellEnd"/>
            <w:r w:rsidRPr="00E07A92">
              <w:rPr>
                <w:sz w:val="22"/>
                <w:szCs w:val="22"/>
              </w:rPr>
              <w:t xml:space="preserve"> служащих прошедших </w:t>
            </w:r>
            <w:proofErr w:type="spellStart"/>
            <w:r w:rsidRPr="00E07A92">
              <w:rPr>
                <w:sz w:val="22"/>
                <w:szCs w:val="22"/>
              </w:rPr>
              <w:t>профес-сиональную</w:t>
            </w:r>
            <w:proofErr w:type="spellEnd"/>
            <w:r w:rsidRPr="00E07A92">
              <w:rPr>
                <w:sz w:val="22"/>
                <w:szCs w:val="22"/>
              </w:rPr>
              <w:t xml:space="preserve"> подготовку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16,7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27,7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17,68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A83A2E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36,2%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1A2255" w:rsidRPr="00E07A92" w:rsidTr="00B068D5">
        <w:trPr>
          <w:trHeight w:val="371"/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Разработка и принятие нормативно правовых актов в соответствии с федеральным законодательством и нормативными правовыми актами Владимирской области по вопросам муниципальной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 год</w:t>
            </w: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</w:t>
            </w:r>
            <w:r w:rsidRPr="00E07A92">
              <w:rPr>
                <w:sz w:val="24"/>
                <w:szCs w:val="24"/>
              </w:rPr>
              <w:t xml:space="preserve"> принятых нормативно правовых актов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штука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1A2255" w:rsidRPr="00E07A92" w:rsidTr="00B068D5">
        <w:trPr>
          <w:trHeight w:val="278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Оказание муниципальным образованиям поселений района методической помощи в разработке нормативных правовых актов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 год</w:t>
            </w: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Количество проведенных семинаров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1A2255" w:rsidRPr="00E07A92" w:rsidTr="00B068D5">
        <w:trPr>
          <w:trHeight w:val="278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Формирование кадрового резерва муниципальных служащих для замещения высших и главных групп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 год</w:t>
            </w: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заседаний комиссии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1A2255" w:rsidRPr="00E07A92" w:rsidTr="00B068D5">
        <w:trPr>
          <w:trHeight w:val="278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Организация проведения аттестации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 год</w:t>
            </w: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Количество аттестационных комиссий муниципальных служащих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1A2255" w:rsidRPr="00E07A92" w:rsidTr="00B068D5">
        <w:trPr>
          <w:trHeight w:val="278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Формирование базы данных муниципальных служащих (реестр муниципальных служащих)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Количество муниципальных служащих включенных </w:t>
            </w:r>
            <w:r w:rsidRPr="00E07A92">
              <w:rPr>
                <w:sz w:val="22"/>
                <w:szCs w:val="22"/>
              </w:rPr>
              <w:lastRenderedPageBreak/>
              <w:t xml:space="preserve">в реестр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55" w:rsidRPr="00E07A92" w:rsidRDefault="001A2255" w:rsidP="00B068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5" w:rsidRPr="00E07A92" w:rsidRDefault="001A2255" w:rsidP="00B068D5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За отчетный год получены бюджетный и </w:t>
            </w:r>
            <w:r w:rsidRPr="00E07A92">
              <w:rPr>
                <w:sz w:val="24"/>
                <w:szCs w:val="24"/>
              </w:rPr>
              <w:lastRenderedPageBreak/>
              <w:t>социальный эффект .</w:t>
            </w:r>
          </w:p>
          <w:p w:rsidR="001A2255" w:rsidRPr="00E07A92" w:rsidRDefault="001A2255" w:rsidP="00B068D5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</w:tbl>
    <w:p w:rsidR="00A60EAD" w:rsidRPr="00E07A92" w:rsidRDefault="00A60EAD" w:rsidP="00A60EAD">
      <w:pPr>
        <w:jc w:val="center"/>
        <w:rPr>
          <w:b/>
        </w:rPr>
      </w:pPr>
    </w:p>
    <w:p w:rsidR="00A60EAD" w:rsidRPr="00E07A92" w:rsidRDefault="00A60EAD" w:rsidP="00A60EAD">
      <w:pPr>
        <w:jc w:val="center"/>
        <w:rPr>
          <w:b/>
        </w:rPr>
      </w:pPr>
    </w:p>
    <w:p w:rsidR="00E42636" w:rsidRPr="00E07A92" w:rsidRDefault="00E42636" w:rsidP="00E42636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АНАЛИЗ РЕЗУЛЬТАТИВНОСТИ </w:t>
      </w:r>
    </w:p>
    <w:p w:rsidR="00E42636" w:rsidRPr="00E07A92" w:rsidRDefault="00E42636" w:rsidP="00E42636">
      <w:pPr>
        <w:autoSpaceDE w:val="0"/>
        <w:autoSpaceDN w:val="0"/>
        <w:adjustRightInd w:val="0"/>
        <w:jc w:val="center"/>
        <w:rPr>
          <w:b/>
          <w:sz w:val="24"/>
        </w:rPr>
      </w:pPr>
      <w:r w:rsidRPr="00E07A92">
        <w:rPr>
          <w:b/>
          <w:sz w:val="24"/>
        </w:rPr>
        <w:t xml:space="preserve">муниципальной программы «Укрепление единства российской нации и этнокультурное развитие народов, проживающих на территории </w:t>
      </w:r>
      <w:proofErr w:type="spellStart"/>
      <w:r w:rsidRPr="00E07A92">
        <w:rPr>
          <w:b/>
          <w:sz w:val="24"/>
        </w:rPr>
        <w:t>Киржачского</w:t>
      </w:r>
      <w:proofErr w:type="spellEnd"/>
      <w:r w:rsidRPr="00E07A92">
        <w:rPr>
          <w:b/>
          <w:sz w:val="24"/>
        </w:rPr>
        <w:t xml:space="preserve"> района В</w:t>
      </w:r>
      <w:r w:rsidR="003A78F9" w:rsidRPr="00E07A92">
        <w:rPr>
          <w:b/>
          <w:sz w:val="24"/>
        </w:rPr>
        <w:t xml:space="preserve">ладимирской области» </w:t>
      </w:r>
      <w:r w:rsidRPr="00E07A92">
        <w:rPr>
          <w:b/>
          <w:sz w:val="24"/>
        </w:rPr>
        <w:t>2019 год</w:t>
      </w:r>
      <w:r w:rsidR="003A78F9" w:rsidRPr="00E07A92">
        <w:rPr>
          <w:b/>
          <w:sz w:val="24"/>
        </w:rPr>
        <w:t xml:space="preserve"> № 21</w:t>
      </w:r>
    </w:p>
    <w:p w:rsidR="00E42636" w:rsidRPr="00E07A92" w:rsidRDefault="00E42636" w:rsidP="00E42636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5071" w:type="dxa"/>
        <w:jc w:val="right"/>
        <w:tblCellSpacing w:w="5" w:type="nil"/>
        <w:tblInd w:w="-42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891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171"/>
      </w:tblGrid>
      <w:tr w:rsidR="00E42636" w:rsidRPr="00E07A92" w:rsidTr="00E42636">
        <w:trPr>
          <w:trHeight w:val="320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№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  <w:r w:rsidRPr="00E07A92">
              <w:rPr>
                <w:sz w:val="22"/>
                <w:szCs w:val="22"/>
              </w:rPr>
              <w:t>/</w:t>
            </w:r>
            <w:proofErr w:type="spellStart"/>
            <w:r w:rsidRPr="00E07A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Наимено-вание</w:t>
            </w:r>
            <w:proofErr w:type="spellEnd"/>
            <w:r w:rsidRPr="00E07A92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Сроки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испол</w:t>
            </w:r>
            <w:proofErr w:type="spellEnd"/>
            <w:r w:rsidRPr="00E07A9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Объем бюджетных  </w:t>
            </w:r>
            <w:r w:rsidRPr="00E07A92">
              <w:rPr>
                <w:sz w:val="22"/>
                <w:szCs w:val="22"/>
              </w:rPr>
              <w:br/>
              <w:t xml:space="preserve"> расходов, 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E42636" w:rsidRPr="00E07A92" w:rsidTr="00E42636">
        <w:trPr>
          <w:trHeight w:val="32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Наименование</w:t>
            </w:r>
            <w:r w:rsidRPr="00E07A9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еди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ница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изме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Плано-вое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2636" w:rsidRPr="00E07A92" w:rsidTr="00E42636">
        <w:trPr>
          <w:trHeight w:val="64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пла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  <w:t>новое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</w:t>
            </w:r>
            <w:proofErr w:type="spellEnd"/>
            <w:r w:rsidRPr="00E07A92">
              <w:rPr>
                <w:sz w:val="22"/>
                <w:szCs w:val="22"/>
              </w:rPr>
              <w:t xml:space="preserve">- 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факти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ческое</w:t>
            </w:r>
            <w:proofErr w:type="spellEnd"/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значе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ние</w:t>
            </w:r>
            <w:proofErr w:type="spellEnd"/>
            <w:r w:rsidRPr="00E07A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E07A92">
              <w:rPr>
                <w:sz w:val="22"/>
                <w:szCs w:val="22"/>
              </w:rPr>
              <w:t>откло</w:t>
            </w:r>
            <w:proofErr w:type="spellEnd"/>
            <w:r w:rsidRPr="00E07A92">
              <w:rPr>
                <w:sz w:val="22"/>
                <w:szCs w:val="22"/>
              </w:rPr>
              <w:t>-</w:t>
            </w:r>
            <w:r w:rsidRPr="00E07A92">
              <w:rPr>
                <w:sz w:val="22"/>
                <w:szCs w:val="22"/>
              </w:rPr>
              <w:br/>
            </w:r>
            <w:proofErr w:type="spellStart"/>
            <w:r w:rsidRPr="00E07A92">
              <w:rPr>
                <w:sz w:val="22"/>
                <w:szCs w:val="22"/>
              </w:rPr>
              <w:t>нение</w:t>
            </w:r>
            <w:proofErr w:type="spellEnd"/>
            <w:r w:rsidRPr="00E07A92">
              <w:rPr>
                <w:sz w:val="22"/>
                <w:szCs w:val="22"/>
              </w:rPr>
              <w:t xml:space="preserve"> </w:t>
            </w:r>
            <w:r w:rsidRPr="00E07A92">
              <w:rPr>
                <w:sz w:val="22"/>
                <w:szCs w:val="22"/>
              </w:rPr>
              <w:br/>
              <w:t xml:space="preserve">(-/+, </w:t>
            </w:r>
            <w:r w:rsidRPr="00E07A9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2636" w:rsidRPr="00E07A92" w:rsidTr="00E42636">
        <w:trPr>
          <w:tblCellSpacing w:w="5" w:type="nil"/>
          <w:jc w:val="right"/>
        </w:trPr>
        <w:tc>
          <w:tcPr>
            <w:tcW w:w="139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2636" w:rsidRPr="00E07A92" w:rsidTr="00E42636">
        <w:trPr>
          <w:trHeight w:val="320"/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Основное мероприятие 1. 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1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мероприятий, направленных на этнокультурное развитие народов России</w:t>
            </w:r>
          </w:p>
          <w:p w:rsidR="00E42636" w:rsidRPr="00E07A92" w:rsidRDefault="00E42636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 2</w:t>
            </w:r>
          </w:p>
          <w:p w:rsidR="00E42636" w:rsidRPr="00E07A92" w:rsidRDefault="00E42636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численность участников мероприятий, направленных на этнокультурное развитие </w:t>
            </w:r>
            <w:r w:rsidRPr="00E07A92">
              <w:rPr>
                <w:sz w:val="22"/>
                <w:szCs w:val="22"/>
              </w:rPr>
              <w:lastRenderedPageBreak/>
              <w:t>народов России, укрепление общероссийского гражданского единства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14000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14000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>0%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0%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 xml:space="preserve">Все мероприятия выполнены в срок и в </w:t>
            </w:r>
            <w:r w:rsidRPr="00E07A92">
              <w:rPr>
                <w:sz w:val="24"/>
                <w:szCs w:val="24"/>
              </w:rPr>
              <w:lastRenderedPageBreak/>
              <w:t xml:space="preserve">полном объеме </w:t>
            </w:r>
          </w:p>
        </w:tc>
      </w:tr>
      <w:tr w:rsidR="00E42636" w:rsidRPr="00E07A92" w:rsidTr="00E42636">
        <w:trPr>
          <w:trHeight w:val="320"/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 xml:space="preserve">Основное мероприятие 2. Содействие этнокультурному многообразию народов России, проживающих на территории </w:t>
            </w:r>
            <w:proofErr w:type="spellStart"/>
            <w:r w:rsidRPr="00E07A92">
              <w:rPr>
                <w:sz w:val="24"/>
                <w:szCs w:val="24"/>
              </w:rPr>
              <w:t>Киржачского</w:t>
            </w:r>
            <w:proofErr w:type="spellEnd"/>
            <w:r w:rsidRPr="00E07A92">
              <w:rPr>
                <w:sz w:val="24"/>
                <w:szCs w:val="24"/>
              </w:rPr>
              <w:t xml:space="preserve"> района</w:t>
            </w:r>
          </w:p>
          <w:p w:rsidR="00E42636" w:rsidRPr="00E07A92" w:rsidRDefault="00E42636" w:rsidP="00E42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 xml:space="preserve">показатель 1 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 xml:space="preserve">количество социальных проектов, направленных на укрепление гражданского единства, гармонизацию </w:t>
            </w:r>
            <w:proofErr w:type="spellStart"/>
            <w:r w:rsidRPr="00E07A92">
              <w:rPr>
                <w:sz w:val="22"/>
                <w:szCs w:val="22"/>
              </w:rPr>
              <w:t>этноконфессиональных</w:t>
            </w:r>
            <w:proofErr w:type="spellEnd"/>
            <w:r w:rsidRPr="00E07A92">
              <w:rPr>
                <w:sz w:val="22"/>
                <w:szCs w:val="22"/>
              </w:rPr>
              <w:t xml:space="preserve"> отношений, этнокультурное развитие</w:t>
            </w:r>
          </w:p>
          <w:p w:rsidR="00E42636" w:rsidRPr="00E07A92" w:rsidRDefault="00E42636" w:rsidP="00E42636">
            <w:pPr>
              <w:pStyle w:val="ConsPlusCell"/>
              <w:rPr>
                <w:b/>
                <w:sz w:val="22"/>
                <w:szCs w:val="22"/>
              </w:rPr>
            </w:pPr>
            <w:r w:rsidRPr="00E07A92">
              <w:rPr>
                <w:b/>
                <w:sz w:val="22"/>
                <w:szCs w:val="22"/>
              </w:rPr>
              <w:t>показатель2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количество публикаций реализации национальной политики в районе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2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30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-33,3%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6" w:rsidRPr="00E07A92" w:rsidRDefault="00E42636" w:rsidP="00E42636">
            <w:pPr>
              <w:pStyle w:val="ConsPlusCell"/>
              <w:rPr>
                <w:sz w:val="24"/>
                <w:szCs w:val="24"/>
              </w:rPr>
            </w:pPr>
            <w:r w:rsidRPr="00E07A92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E42636" w:rsidRPr="00E07A92" w:rsidRDefault="00E42636" w:rsidP="00E42636">
            <w:pPr>
              <w:pStyle w:val="ConsPlusCell"/>
              <w:rPr>
                <w:sz w:val="22"/>
                <w:szCs w:val="22"/>
              </w:rPr>
            </w:pPr>
            <w:r w:rsidRPr="00E07A92">
              <w:rPr>
                <w:sz w:val="24"/>
                <w:szCs w:val="24"/>
              </w:rPr>
              <w:t>Все мероприятия выполнены в срок и в полном объеме</w:t>
            </w:r>
          </w:p>
        </w:tc>
      </w:tr>
    </w:tbl>
    <w:p w:rsidR="00E42636" w:rsidRPr="00E07A92" w:rsidRDefault="00E42636" w:rsidP="00E42636"/>
    <w:p w:rsidR="00E42636" w:rsidRPr="00E07A92" w:rsidRDefault="00E42636" w:rsidP="00E42636"/>
    <w:p w:rsidR="00E42636" w:rsidRPr="00E07A92" w:rsidRDefault="00E42636" w:rsidP="00A60EAD">
      <w:pPr>
        <w:jc w:val="center"/>
        <w:rPr>
          <w:b/>
        </w:rPr>
      </w:pPr>
    </w:p>
    <w:p w:rsidR="00E42636" w:rsidRPr="00E07A92" w:rsidRDefault="00E42636" w:rsidP="00A60EAD">
      <w:pPr>
        <w:jc w:val="center"/>
        <w:rPr>
          <w:b/>
        </w:rPr>
      </w:pPr>
    </w:p>
    <w:p w:rsidR="00A60EAD" w:rsidRPr="00E07A92" w:rsidRDefault="00A60EAD" w:rsidP="00A60EAD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A60EAD" w:rsidRPr="00E07A92" w:rsidRDefault="00A60EAD"/>
    <w:p w:rsidR="00451B49" w:rsidRPr="00E07A92" w:rsidRDefault="00451B49"/>
    <w:sectPr w:rsidR="00451B49" w:rsidRPr="00E07A92" w:rsidSect="004F1E0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354"/>
    <w:rsid w:val="0002029E"/>
    <w:rsid w:val="00060F20"/>
    <w:rsid w:val="000779E4"/>
    <w:rsid w:val="00091CB6"/>
    <w:rsid w:val="000A27CC"/>
    <w:rsid w:val="000A28F3"/>
    <w:rsid w:val="000B7301"/>
    <w:rsid w:val="000C297B"/>
    <w:rsid w:val="000D53C8"/>
    <w:rsid w:val="000F0A2A"/>
    <w:rsid w:val="000F77A6"/>
    <w:rsid w:val="00103D33"/>
    <w:rsid w:val="00104612"/>
    <w:rsid w:val="00181AC1"/>
    <w:rsid w:val="001A2255"/>
    <w:rsid w:val="001B1807"/>
    <w:rsid w:val="002977D9"/>
    <w:rsid w:val="002D642A"/>
    <w:rsid w:val="002E3F4A"/>
    <w:rsid w:val="00334D0C"/>
    <w:rsid w:val="00380797"/>
    <w:rsid w:val="003A78F9"/>
    <w:rsid w:val="003C1734"/>
    <w:rsid w:val="00402579"/>
    <w:rsid w:val="00415897"/>
    <w:rsid w:val="00424DE8"/>
    <w:rsid w:val="00451B49"/>
    <w:rsid w:val="004773F7"/>
    <w:rsid w:val="004E266E"/>
    <w:rsid w:val="004F1E05"/>
    <w:rsid w:val="004F4271"/>
    <w:rsid w:val="00516037"/>
    <w:rsid w:val="00544C06"/>
    <w:rsid w:val="0056666B"/>
    <w:rsid w:val="005968DE"/>
    <w:rsid w:val="005C6654"/>
    <w:rsid w:val="005E7D9A"/>
    <w:rsid w:val="00605B2F"/>
    <w:rsid w:val="00611DD4"/>
    <w:rsid w:val="00644D43"/>
    <w:rsid w:val="00654207"/>
    <w:rsid w:val="00690369"/>
    <w:rsid w:val="006A033B"/>
    <w:rsid w:val="006E33FE"/>
    <w:rsid w:val="00706716"/>
    <w:rsid w:val="007527D7"/>
    <w:rsid w:val="007631FB"/>
    <w:rsid w:val="00801979"/>
    <w:rsid w:val="008420B5"/>
    <w:rsid w:val="008C2E23"/>
    <w:rsid w:val="008E24A6"/>
    <w:rsid w:val="0091139A"/>
    <w:rsid w:val="009146AD"/>
    <w:rsid w:val="009240C8"/>
    <w:rsid w:val="00925C84"/>
    <w:rsid w:val="00942CFE"/>
    <w:rsid w:val="00946BD4"/>
    <w:rsid w:val="009661B2"/>
    <w:rsid w:val="00987051"/>
    <w:rsid w:val="00991354"/>
    <w:rsid w:val="009A71ED"/>
    <w:rsid w:val="009B5315"/>
    <w:rsid w:val="009E3A0B"/>
    <w:rsid w:val="00A609D8"/>
    <w:rsid w:val="00A60EAD"/>
    <w:rsid w:val="00A83A2E"/>
    <w:rsid w:val="00A84B45"/>
    <w:rsid w:val="00A85A87"/>
    <w:rsid w:val="00AE1C54"/>
    <w:rsid w:val="00B02FB4"/>
    <w:rsid w:val="00B03C18"/>
    <w:rsid w:val="00B068D5"/>
    <w:rsid w:val="00B466F3"/>
    <w:rsid w:val="00B73C32"/>
    <w:rsid w:val="00BB68F3"/>
    <w:rsid w:val="00BC0824"/>
    <w:rsid w:val="00BD145F"/>
    <w:rsid w:val="00BD4FB9"/>
    <w:rsid w:val="00C07808"/>
    <w:rsid w:val="00C3274C"/>
    <w:rsid w:val="00C44AD8"/>
    <w:rsid w:val="00CC68EA"/>
    <w:rsid w:val="00D57944"/>
    <w:rsid w:val="00D662F1"/>
    <w:rsid w:val="00D71007"/>
    <w:rsid w:val="00DC0740"/>
    <w:rsid w:val="00DC1D5F"/>
    <w:rsid w:val="00DE35EA"/>
    <w:rsid w:val="00E07A92"/>
    <w:rsid w:val="00E3218D"/>
    <w:rsid w:val="00E42636"/>
    <w:rsid w:val="00E42B06"/>
    <w:rsid w:val="00E504F5"/>
    <w:rsid w:val="00E72B63"/>
    <w:rsid w:val="00EC0CC3"/>
    <w:rsid w:val="00EC4405"/>
    <w:rsid w:val="00ED311F"/>
    <w:rsid w:val="00EF219A"/>
    <w:rsid w:val="00F06C6C"/>
    <w:rsid w:val="00F12675"/>
    <w:rsid w:val="00F1470F"/>
    <w:rsid w:val="00F32163"/>
    <w:rsid w:val="00F56EB2"/>
    <w:rsid w:val="00F57F5D"/>
    <w:rsid w:val="00F9306F"/>
    <w:rsid w:val="00F95F64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2"/>
  </w:style>
  <w:style w:type="paragraph" w:styleId="2">
    <w:name w:val="heading 2"/>
    <w:basedOn w:val="a"/>
    <w:next w:val="a"/>
    <w:link w:val="20"/>
    <w:qFormat/>
    <w:rsid w:val="00991354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354"/>
    <w:rPr>
      <w:rFonts w:ascii="Times New Roman" w:eastAsia="Times New Roman" w:hAnsi="Times New Roman" w:cs="Times New Roman"/>
      <w:kern w:val="2"/>
      <w:sz w:val="20"/>
      <w:szCs w:val="24"/>
    </w:rPr>
  </w:style>
  <w:style w:type="paragraph" w:customStyle="1" w:styleId="ConsPlusCell">
    <w:name w:val="ConsPlusCell"/>
    <w:rsid w:val="006E3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060F20"/>
    <w:rPr>
      <w:color w:val="0000FF"/>
      <w:u w:val="single"/>
    </w:rPr>
  </w:style>
  <w:style w:type="paragraph" w:customStyle="1" w:styleId="ConsPlusNormal">
    <w:name w:val="ConsPlusNormal"/>
    <w:rsid w:val="0040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01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1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95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A3E324D96369490523CFF6448A4CA8BE8BBB9BC20DC97579AE8F6BE36F2CE21982F90F32A52739B8AF07029B54F1487043Fy25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A3E324D96369490523CFF6448A4CA89E2BBB9BE24DC97579AE8F6BE36F2CE21982F93F87E0336CA8CA72173E04309851A3D2EE1CAF83FyD5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A3E324D96369490523CFF6448A4CA8AEABEBFB226DC97579AE8F6BE36F2CE21982F93F87E0336CA8CA72173E04309851A3D2EE1CAF83FyD56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DA3E324D96369490523CFF6448A4CA89E2B6BCB225DC97579AE8F6BE36F2CE3398779FFB7E1D37CF99F17035yB55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BF258FAFD83B7F7AB8CF9124F975D03F3C3656067E237B070ACFB16YD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A9B0-D2B4-4247-B239-8E912733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10791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24</cp:revision>
  <dcterms:created xsi:type="dcterms:W3CDTF">2018-03-21T05:50:00Z</dcterms:created>
  <dcterms:modified xsi:type="dcterms:W3CDTF">2020-02-19T07:15:00Z</dcterms:modified>
</cp:coreProperties>
</file>