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9C49D0" w:rsidRPr="0094671C" w:rsidRDefault="009C49D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2939"/>
        <w:gridCol w:w="6804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E25149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A3438E">
        <w:trPr>
          <w:trHeight w:val="418"/>
        </w:trPr>
        <w:tc>
          <w:tcPr>
            <w:tcW w:w="2939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3E68D5" w:rsidRDefault="004E627E" w:rsidP="005719D1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9D1">
              <w:rPr>
                <w:rFonts w:ascii="Times New Roman" w:hAnsi="Times New Roman" w:cs="Times New Roman"/>
                <w:sz w:val="20"/>
                <w:szCs w:val="20"/>
              </w:rPr>
              <w:t>29.06</w:t>
            </w:r>
            <w:r w:rsidR="005D0B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719D1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</w:tr>
      <w:tr w:rsidR="004E627E" w:rsidRPr="0006738C" w:rsidTr="00A3438E">
        <w:trPr>
          <w:trHeight w:val="491"/>
        </w:trPr>
        <w:tc>
          <w:tcPr>
            <w:tcW w:w="2939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4E627E" w:rsidRPr="00097AAD" w:rsidRDefault="00D156A4" w:rsidP="005719D1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Владимирская область, Киржачский район, МО Филипповское (сельское поселение), </w:t>
            </w:r>
            <w:r w:rsidR="00925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74799B">
              <w:rPr>
                <w:rFonts w:ascii="Times New Roman" w:eastAsia="Times New Roman" w:hAnsi="Times New Roman" w:cs="Times New Roman"/>
                <w:sz w:val="20"/>
                <w:szCs w:val="20"/>
              </w:rPr>
              <w:t>Аленино</w:t>
            </w:r>
            <w:proofErr w:type="spellEnd"/>
            <w:r w:rsidRPr="00D15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 w:rsidR="005719D1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Текстильщиков</w:t>
            </w:r>
            <w:r w:rsidRPr="00D15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земельный участок </w:t>
            </w:r>
            <w:r w:rsidR="005719D1">
              <w:rPr>
                <w:rFonts w:ascii="Times New Roman" w:eastAsia="Times New Roman" w:hAnsi="Times New Roman" w:cs="Times New Roman"/>
                <w:sz w:val="20"/>
                <w:szCs w:val="20"/>
              </w:rPr>
              <w:t>4/1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33:02: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E49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4922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  <w:p w:rsidR="004E627E" w:rsidRPr="00535C06" w:rsidRDefault="004E627E" w:rsidP="0003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F9C" w:rsidRPr="00552C0A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Парамет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ры разрешенного строительства (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52C0A" w:rsidRPr="00552C0A" w:rsidRDefault="002E7BE0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Правилами землепользования и застройки муниципального образования сельское поселение 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>Филипповское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Киржачского района Владимирской области земельный участок с кадастровым номером 33:02: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>02120</w:t>
            </w:r>
            <w:r w:rsidR="003E49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4922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</w:t>
            </w:r>
            <w:r w:rsidR="00D156A4"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Владимирская область, Киржачский район, МО Филипповское (сельское поселение), 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74799B">
              <w:rPr>
                <w:rFonts w:ascii="Times New Roman" w:hAnsi="Times New Roman" w:cs="Times New Roman"/>
                <w:sz w:val="20"/>
                <w:szCs w:val="20"/>
              </w:rPr>
              <w:t>Аленино</w:t>
            </w:r>
            <w:proofErr w:type="spellEnd"/>
            <w:r w:rsidR="00D156A4"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3E4922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Текстильщиков</w:t>
            </w:r>
            <w:r w:rsidR="003E4922" w:rsidRPr="00D15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земельный участок </w:t>
            </w:r>
            <w:r w:rsidR="003E4922">
              <w:rPr>
                <w:rFonts w:ascii="Times New Roman" w:eastAsia="Times New Roman" w:hAnsi="Times New Roman" w:cs="Times New Roman"/>
                <w:sz w:val="20"/>
                <w:szCs w:val="20"/>
              </w:rPr>
              <w:t>4/1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</w:t>
            </w:r>
            <w:r w:rsidR="005D0BFC"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в территориальной зоне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Ж-1 Зона застройки индивидуальными жилыми домами.</w:t>
            </w:r>
          </w:p>
          <w:p w:rsidR="00552C0A" w:rsidRPr="00552C0A" w:rsidRDefault="00552C0A" w:rsidP="00D156A4">
            <w:pPr>
              <w:tabs>
                <w:tab w:val="center" w:pos="2876"/>
              </w:tabs>
              <w:spacing w:after="0" w:line="0" w:lineRule="atLeast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Для данной зоны применяются предельные параметры разрешенного строительства, реконструкции объектов капитального строительства:</w:t>
            </w:r>
          </w:p>
          <w:p w:rsidR="00D156A4" w:rsidRDefault="00D156A4" w:rsidP="00D156A4">
            <w:pPr>
              <w:shd w:val="clear" w:color="auto" w:fill="FFFFFF"/>
              <w:spacing w:before="36" w:after="0" w:line="0" w:lineRule="atLeast"/>
              <w:ind w:left="22" w:right="23" w:firstLine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1.1.1. Минимальная и максимальная площадь участка, предоставленного для индивидуального жилищного строительства установлена решением Совета народных депутатов Киржачского района № 40/662 от 27.06.2008г. и составляет от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400 м</w:t>
              </w:r>
              <w:proofErr w:type="gramStart"/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2500 м2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2500 м2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со сложившейся застройкой);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left="22" w:right="23" w:firstLine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1.1.2.   Минимальная и максимальная площадь участка, предоставленного для ведения личного подсобного хозяйства в границах сельских населенных пунктов установлена решением Совета народных депутатов Киржачского района и составляет от 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  <w:proofErr w:type="gramStart"/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до 2500 м2.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1.1.3.На земельном </w:t>
            </w:r>
            <w:proofErr w:type="gramStart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предоставленном для индивидуального жилищного строительства или предоставленном для ведения личного подсобного хозяйства возможно возведение только одного жилого дома.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1.1.4.Расстояние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(или в соответствии со сложившейся линией застройки).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29" w:right="22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1.1.5.Максимальное расстояние от границ землевладения до строений, а также между строениями: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 соседнего участка до: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основного строения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518"/>
              </w:tabs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хозяйственных и прочих строений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shd w:val="clear" w:color="auto" w:fill="FFFFFF"/>
              <w:spacing w:before="50" w:after="0" w:line="0" w:lineRule="atLeast"/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- открытой стоянки - 1м;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518"/>
              </w:tabs>
              <w:spacing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- отдельно стоящего гаража- 1м.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1.1.6. От основных строений до отдельно стоящих хозяйственных и прочих строений в районах малоэтажной застройки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; а расстояние до сарая для скота и птицы —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. Хозяйственные постройки следует размещать от границ участка на расстоянии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1.1.7. Расстояние между жилым строением (или домом) и границей соседнего участка измеряется от цоколя дома или от стены дома (при </w:t>
            </w:r>
            <w:r w:rsidRPr="00D15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отсутствии цоколя), если элементы дома (эркер, крыльцо, навес, свес крыши и др.) выступают не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от плоскости стены. Если элементы выступают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43"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При возведении на участке хозяйственных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соседнего участка, следует скат крыши ориентировать на свой участок.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left="43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1.1.8.Допускается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D156A4" w:rsidRPr="00D156A4" w:rsidRDefault="00D156A4" w:rsidP="00D156A4">
            <w:pPr>
              <w:shd w:val="clear" w:color="auto" w:fill="FFFFFF"/>
              <w:spacing w:before="29" w:after="0" w:line="0" w:lineRule="atLeast"/>
              <w:ind w:left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1.1.9. Допускается блокировка хозяйственных построек к основному строению.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1.1.10. Коэффициент использования территории - не более 0,67. 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1.2.Для всех основных строений: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922"/>
              </w:tabs>
              <w:spacing w:before="7"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- количество надземных этажей - до трех;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965"/>
              </w:tabs>
              <w:spacing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9,6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9,6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922"/>
              </w:tabs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13,6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13,6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  Для всех вспомогательных строений: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before="7"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1.3.1.Как исключение: шпили, башни, флагштоки - без ограничения.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right="29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1.3.2.Вспомогательные строения и сооружения, за исключением гаражей, размещать со стороны улиц не допускается,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7" w:right="29" w:firstLine="3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1.3.3.Ограничения, связанные с размещением оконных проемов, выходящих на соседние домовладения: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1764"/>
              </w:tabs>
              <w:spacing w:after="0" w:line="0" w:lineRule="atLeast"/>
              <w:ind w:left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1.3.4.Расстояния от окон жилых помещений до хозяйственных и прочих строений, расположенных на соседних участках, должно быть не менее 6м.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871"/>
              </w:tabs>
              <w:spacing w:after="0" w:line="0" w:lineRule="atLeast"/>
              <w:ind w:left="396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1.3.5 Требования к ограждениям земельных участков:</w:t>
            </w:r>
            <w:r w:rsidRPr="00D156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1.3.6. Со стороны улиц ограждения должны быть прозрачными; допускается сплошной забор как исключение. 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22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1.3.7. Характер ограждения, его высота должны быть единообразными как минимум на протяжении одного квартала с обеих сторон;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22" w:right="317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1.3.8.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14" w:firstLine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1.3.9. Максимальный коэффициент соотношения общей площади здания к площади участка -1,94.</w:t>
            </w:r>
          </w:p>
          <w:p w:rsidR="00B60B15" w:rsidRPr="008D4FB1" w:rsidRDefault="00552C0A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97A"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Иные показатели, не учтенные вышеуказанными Правилами, применяются в соответствии с действующими нормативными правовыми и нормативно-техническими документами, в том числе нормативами градостроительного проектирования, размещенными на сайте администрации Киржачского района Владимирской области (</w:t>
            </w:r>
            <w:proofErr w:type="spellStart"/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www.kirzhach.su</w:t>
            </w:r>
            <w:proofErr w:type="spellEnd"/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6B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6C6B24" w:rsidRDefault="006C6B24" w:rsidP="00175B4F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="006C5A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(технологического присоединения) объект</w:t>
            </w:r>
            <w:r w:rsidR="006912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теплоснабжения, водоснабжения,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водоотведения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отсутствует.</w:t>
            </w:r>
          </w:p>
          <w:p w:rsidR="00B60B15" w:rsidRPr="0006738C" w:rsidRDefault="00175B4F" w:rsidP="003E4922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</w:t>
            </w:r>
            <w:r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газоснабжения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 xml:space="preserve"> имеется от существующего подземного газопровода низкого давления диаметром </w:t>
            </w:r>
            <w:r w:rsidR="003E492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4799B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  <w:r w:rsidR="003E49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3E492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30685,00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3E4922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61370</w:t>
            </w:r>
            <w:r w:rsidR="00691241" w:rsidRPr="00552C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Задаток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DF59C9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30685,00</w:t>
            </w:r>
            <w:r w:rsidR="006C6B24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3E4922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1841,10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A3438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A3438E">
        <w:trPr>
          <w:trHeight w:val="1178"/>
        </w:trPr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91244B" w:rsidTr="00A3438E">
        <w:tc>
          <w:tcPr>
            <w:tcW w:w="2939" w:type="dxa"/>
            <w:shd w:val="clear" w:color="auto" w:fill="auto"/>
          </w:tcPr>
          <w:p w:rsidR="00B60B15" w:rsidRPr="0091244B" w:rsidRDefault="00B60B15" w:rsidP="00811D85">
            <w:pPr>
              <w:pStyle w:val="21"/>
              <w:rPr>
                <w:sz w:val="20"/>
                <w:szCs w:val="20"/>
              </w:rPr>
            </w:pPr>
            <w:r w:rsidRPr="0091244B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91244B" w:rsidRDefault="003E4922" w:rsidP="003E4922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  <w:r w:rsidR="006B14A2" w:rsidRPr="009124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 с 08.00</w:t>
            </w:r>
          </w:p>
        </w:tc>
      </w:tr>
      <w:tr w:rsidR="00B60B15" w:rsidRPr="0091244B" w:rsidTr="00A3438E">
        <w:tc>
          <w:tcPr>
            <w:tcW w:w="2939" w:type="dxa"/>
            <w:shd w:val="clear" w:color="auto" w:fill="auto"/>
          </w:tcPr>
          <w:p w:rsidR="00B60B15" w:rsidRPr="0091244B" w:rsidRDefault="00B60B15" w:rsidP="001560BE">
            <w:pPr>
              <w:pStyle w:val="21"/>
              <w:rPr>
                <w:sz w:val="20"/>
                <w:szCs w:val="20"/>
              </w:rPr>
            </w:pPr>
            <w:r w:rsidRPr="0091244B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91244B" w:rsidRDefault="00925ACE" w:rsidP="003E4922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4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24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E49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5A26" w:rsidRPr="009124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 до 13.00</w:t>
            </w:r>
          </w:p>
        </w:tc>
      </w:tr>
      <w:tr w:rsidR="00B60B15" w:rsidRPr="0091244B" w:rsidTr="00A3438E">
        <w:tc>
          <w:tcPr>
            <w:tcW w:w="2939" w:type="dxa"/>
            <w:shd w:val="clear" w:color="auto" w:fill="auto"/>
          </w:tcPr>
          <w:p w:rsidR="00B60B15" w:rsidRPr="0091244B" w:rsidRDefault="00B60B15" w:rsidP="001560BE">
            <w:pPr>
              <w:pStyle w:val="21"/>
              <w:rPr>
                <w:sz w:val="20"/>
                <w:szCs w:val="20"/>
              </w:rPr>
            </w:pPr>
            <w:r w:rsidRPr="0091244B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804" w:type="dxa"/>
            <w:shd w:val="clear" w:color="auto" w:fill="auto"/>
          </w:tcPr>
          <w:p w:rsidR="00B60B15" w:rsidRPr="0091244B" w:rsidRDefault="00B60B15" w:rsidP="003E4922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3E49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25ACE" w:rsidRPr="009124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E49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5A26" w:rsidRPr="009124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91244B" w:rsidTr="00A3438E">
        <w:tc>
          <w:tcPr>
            <w:tcW w:w="2939" w:type="dxa"/>
            <w:shd w:val="clear" w:color="auto" w:fill="auto"/>
          </w:tcPr>
          <w:p w:rsidR="00B60B15" w:rsidRPr="0091244B" w:rsidRDefault="00B60B15" w:rsidP="001560BE">
            <w:pPr>
              <w:pStyle w:val="21"/>
              <w:rPr>
                <w:sz w:val="20"/>
                <w:szCs w:val="20"/>
              </w:rPr>
            </w:pPr>
            <w:r w:rsidRPr="0091244B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91244B" w:rsidRDefault="003E4922" w:rsidP="003E4922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25ACE" w:rsidRPr="009124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5A26" w:rsidRPr="0091244B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91244B">
              <w:rPr>
                <w:rFonts w:ascii="Times New Roman" w:hAnsi="Times New Roman" w:cs="Times New Roman"/>
                <w:sz w:val="20"/>
                <w:szCs w:val="20"/>
              </w:rPr>
              <w:t xml:space="preserve">   в  </w:t>
            </w:r>
            <w:r w:rsidR="00A45538" w:rsidRPr="00912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538" w:rsidRPr="0091244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261D1" w:rsidRPr="00B261D1" w:rsidTr="00A3438E">
        <w:tc>
          <w:tcPr>
            <w:tcW w:w="2939" w:type="dxa"/>
            <w:shd w:val="clear" w:color="auto" w:fill="auto"/>
          </w:tcPr>
          <w:p w:rsidR="00B261D1" w:rsidRPr="00B261D1" w:rsidRDefault="00B261D1" w:rsidP="00CF7698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B261D1">
              <w:rPr>
                <w:color w:val="000000" w:themeColor="text1"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261D1" w:rsidRPr="00552C0A" w:rsidRDefault="00B261D1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Киржачского района Владимирской области (Владимирская область, город Киржач, ул. Серегина, д.7, кабинет № 45 (здание администрации).</w:t>
            </w:r>
            <w:proofErr w:type="gramEnd"/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6C5A26" w:rsidRDefault="00B60B15" w:rsidP="00C45E0A">
            <w:pPr>
              <w:pStyle w:val="21"/>
              <w:rPr>
                <w:rFonts w:eastAsiaTheme="minorEastAsia"/>
                <w:sz w:val="20"/>
                <w:szCs w:val="20"/>
              </w:rPr>
            </w:pPr>
            <w:r w:rsidRPr="006C5A26">
              <w:rPr>
                <w:rFonts w:eastAsiaTheme="minorEastAsia"/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804" w:type="dxa"/>
            <w:shd w:val="clear" w:color="auto" w:fill="auto"/>
          </w:tcPr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вносится не позднее срока окончания приема заявок на счет: 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Киржачского района Владимирской области 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/с 05283006580  в УФК по Владимирской области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/с 03232643176300002800  ОТДЕЛЕНИЕ ВЛАДИМИР БАНКА РОССИИ//УФК по Владимирской области г. Владимир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БИК 011708377   ИНН 3316420053  КПП 331601001  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перечисление задатка для участия в аукционе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Моментом поступления задатка является дата зачисления денежных средств на расчетный счет Комитета по управлению муниципальным имуществом администрации Киржачского района Владимирской области. </w:t>
            </w:r>
          </w:p>
          <w:p w:rsidR="006C5A26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Претенденты допускаются к участию в аукционе только после поступления суммы задатка на счет Комитета по управлению муниципальным имуществом администрации Киржачского района Владимирской области.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B60B15" w:rsidRPr="00B150E5" w:rsidRDefault="006C5A26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Документом, подтверждающим поступление задатка на счет продавца, является выписка со счета продавца. 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B60B15" w:rsidRPr="0006738C" w:rsidRDefault="00B60B15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B60B15" w:rsidRPr="0006738C" w:rsidRDefault="00B60B15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B57" w:rsidRDefault="00552B57" w:rsidP="00D73DF9">
      <w:pPr>
        <w:ind w:left="142" w:right="22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официальном сайте Российской </w:t>
      </w:r>
      <w:r w:rsidRPr="00180EBF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0EC2"/>
    <w:rsid w:val="00040F03"/>
    <w:rsid w:val="0006738C"/>
    <w:rsid w:val="0008143B"/>
    <w:rsid w:val="00083BA2"/>
    <w:rsid w:val="0009516D"/>
    <w:rsid w:val="00097AAD"/>
    <w:rsid w:val="000C7710"/>
    <w:rsid w:val="000E092B"/>
    <w:rsid w:val="000E64D6"/>
    <w:rsid w:val="001560BE"/>
    <w:rsid w:val="001579E3"/>
    <w:rsid w:val="001661D7"/>
    <w:rsid w:val="00175B4F"/>
    <w:rsid w:val="00180EBF"/>
    <w:rsid w:val="001B0EFE"/>
    <w:rsid w:val="001B6572"/>
    <w:rsid w:val="001C3182"/>
    <w:rsid w:val="001E7177"/>
    <w:rsid w:val="002042F6"/>
    <w:rsid w:val="00216C4E"/>
    <w:rsid w:val="00221B8B"/>
    <w:rsid w:val="00223B64"/>
    <w:rsid w:val="0024501B"/>
    <w:rsid w:val="00270F06"/>
    <w:rsid w:val="00295C8A"/>
    <w:rsid w:val="002B05B5"/>
    <w:rsid w:val="002B70B1"/>
    <w:rsid w:val="002E7BE0"/>
    <w:rsid w:val="003122A7"/>
    <w:rsid w:val="00331E04"/>
    <w:rsid w:val="0036248B"/>
    <w:rsid w:val="003A3E5C"/>
    <w:rsid w:val="003A64C7"/>
    <w:rsid w:val="003D67DD"/>
    <w:rsid w:val="003E4922"/>
    <w:rsid w:val="003E68D5"/>
    <w:rsid w:val="003F58FB"/>
    <w:rsid w:val="00434CF7"/>
    <w:rsid w:val="00490D39"/>
    <w:rsid w:val="004914AB"/>
    <w:rsid w:val="004A21F0"/>
    <w:rsid w:val="004B771D"/>
    <w:rsid w:val="004E627E"/>
    <w:rsid w:val="004F4217"/>
    <w:rsid w:val="004F54AC"/>
    <w:rsid w:val="00502059"/>
    <w:rsid w:val="0051224F"/>
    <w:rsid w:val="00520005"/>
    <w:rsid w:val="00535C06"/>
    <w:rsid w:val="00552B57"/>
    <w:rsid w:val="00552C0A"/>
    <w:rsid w:val="005719D1"/>
    <w:rsid w:val="0058116F"/>
    <w:rsid w:val="00586D4B"/>
    <w:rsid w:val="005A3341"/>
    <w:rsid w:val="005A42C0"/>
    <w:rsid w:val="005A6F9C"/>
    <w:rsid w:val="005D0BFC"/>
    <w:rsid w:val="005E07BF"/>
    <w:rsid w:val="005E6DF7"/>
    <w:rsid w:val="005F0012"/>
    <w:rsid w:val="00617BEB"/>
    <w:rsid w:val="00622D3C"/>
    <w:rsid w:val="0065733B"/>
    <w:rsid w:val="0069042F"/>
    <w:rsid w:val="00691241"/>
    <w:rsid w:val="006B09A6"/>
    <w:rsid w:val="006B14A2"/>
    <w:rsid w:val="006C0DAF"/>
    <w:rsid w:val="006C5A26"/>
    <w:rsid w:val="006C6B24"/>
    <w:rsid w:val="006D7019"/>
    <w:rsid w:val="006E11B4"/>
    <w:rsid w:val="006F611B"/>
    <w:rsid w:val="007225DE"/>
    <w:rsid w:val="00731BA2"/>
    <w:rsid w:val="00733F09"/>
    <w:rsid w:val="0074006E"/>
    <w:rsid w:val="007406D1"/>
    <w:rsid w:val="007464BE"/>
    <w:rsid w:val="0074799B"/>
    <w:rsid w:val="00771A49"/>
    <w:rsid w:val="007A369C"/>
    <w:rsid w:val="007C599A"/>
    <w:rsid w:val="007D01F4"/>
    <w:rsid w:val="00811D85"/>
    <w:rsid w:val="00820CB0"/>
    <w:rsid w:val="00834749"/>
    <w:rsid w:val="00866E66"/>
    <w:rsid w:val="008A3D41"/>
    <w:rsid w:val="008B2623"/>
    <w:rsid w:val="008C360F"/>
    <w:rsid w:val="008D07AE"/>
    <w:rsid w:val="0091197A"/>
    <w:rsid w:val="0091244B"/>
    <w:rsid w:val="0091742E"/>
    <w:rsid w:val="00925ACE"/>
    <w:rsid w:val="00936BFA"/>
    <w:rsid w:val="0094671C"/>
    <w:rsid w:val="009534AE"/>
    <w:rsid w:val="00983714"/>
    <w:rsid w:val="009C49D0"/>
    <w:rsid w:val="009C5793"/>
    <w:rsid w:val="009E4CED"/>
    <w:rsid w:val="00A3438E"/>
    <w:rsid w:val="00A44C80"/>
    <w:rsid w:val="00A45538"/>
    <w:rsid w:val="00AC4C3D"/>
    <w:rsid w:val="00AC7043"/>
    <w:rsid w:val="00AD2994"/>
    <w:rsid w:val="00B10F73"/>
    <w:rsid w:val="00B150E5"/>
    <w:rsid w:val="00B261D1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4385A"/>
    <w:rsid w:val="00C45E0A"/>
    <w:rsid w:val="00C507E6"/>
    <w:rsid w:val="00CB0DF3"/>
    <w:rsid w:val="00CB4C33"/>
    <w:rsid w:val="00CF1E4E"/>
    <w:rsid w:val="00D156A4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DE173A"/>
    <w:rsid w:val="00DF59C9"/>
    <w:rsid w:val="00DF6AA3"/>
    <w:rsid w:val="00E00253"/>
    <w:rsid w:val="00E03C8A"/>
    <w:rsid w:val="00E03FFC"/>
    <w:rsid w:val="00E23829"/>
    <w:rsid w:val="00E25149"/>
    <w:rsid w:val="00E26EAA"/>
    <w:rsid w:val="00E35722"/>
    <w:rsid w:val="00E412D1"/>
    <w:rsid w:val="00E572CA"/>
    <w:rsid w:val="00E84109"/>
    <w:rsid w:val="00E9713B"/>
    <w:rsid w:val="00ED2C72"/>
    <w:rsid w:val="00ED6B92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ED318-4F66-4D4F-B8F4-64BA9CA9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30</cp:revision>
  <cp:lastPrinted>2022-07-04T08:26:00Z</cp:lastPrinted>
  <dcterms:created xsi:type="dcterms:W3CDTF">2020-02-04T11:43:00Z</dcterms:created>
  <dcterms:modified xsi:type="dcterms:W3CDTF">2022-07-04T08:28:00Z</dcterms:modified>
</cp:coreProperties>
</file>