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5B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0BD">
              <w:rPr>
                <w:rFonts w:ascii="Times New Roman" w:hAnsi="Times New Roman" w:cs="Times New Roman"/>
                <w:sz w:val="20"/>
                <w:szCs w:val="20"/>
              </w:rPr>
              <w:t>21.05.2021 № 671</w:t>
            </w:r>
          </w:p>
        </w:tc>
      </w:tr>
      <w:tr w:rsidR="004E627E" w:rsidRPr="0006738C" w:rsidTr="005B40BD">
        <w:trPr>
          <w:trHeight w:val="456"/>
        </w:trPr>
        <w:tc>
          <w:tcPr>
            <w:tcW w:w="3081" w:type="dxa"/>
            <w:shd w:val="clear" w:color="auto" w:fill="auto"/>
          </w:tcPr>
          <w:p w:rsidR="004E627E" w:rsidRPr="005B40BD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0B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B40BD" w:rsidRDefault="005B40BD" w:rsidP="005A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0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Владимирская область, р-н Киржачский, МО </w:t>
            </w:r>
            <w:proofErr w:type="spellStart"/>
            <w:r w:rsidRPr="005B40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5B40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(сельское поселение), д. Федоровское, ул. Сельская, д. 41 б</w:t>
            </w:r>
            <w:proofErr w:type="gram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5B40B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5B40BD">
              <w:rPr>
                <w:rFonts w:ascii="Times New Roman" w:hAnsi="Times New Roman" w:cs="Times New Roman"/>
                <w:bCs/>
                <w:sz w:val="20"/>
                <w:szCs w:val="20"/>
              </w:rPr>
              <w:t>020601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B40BD">
              <w:rPr>
                <w:rFonts w:ascii="Times New Roman" w:hAnsi="Times New Roman" w:cs="Times New Roman"/>
                <w:bCs/>
                <w:sz w:val="20"/>
                <w:szCs w:val="20"/>
              </w:rPr>
              <w:t>668</w:t>
            </w:r>
          </w:p>
          <w:p w:rsidR="004E627E" w:rsidRPr="00535C06" w:rsidRDefault="004E627E" w:rsidP="005B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B4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строительства </w:t>
            </w:r>
            <w:proofErr w:type="spellStart"/>
            <w:r w:rsidR="005B40BD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автомойки</w:t>
            </w:r>
            <w:proofErr w:type="spellEnd"/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5B40BD" w:rsidRPr="0006738C" w:rsidTr="00D73DF9">
        <w:tc>
          <w:tcPr>
            <w:tcW w:w="3081" w:type="dxa"/>
            <w:shd w:val="clear" w:color="auto" w:fill="auto"/>
          </w:tcPr>
          <w:p w:rsidR="005B40BD" w:rsidRPr="006A338C" w:rsidRDefault="005B40BD" w:rsidP="004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5B40BD" w:rsidRPr="006A338C" w:rsidRDefault="005B40BD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5B40BD" w:rsidRPr="006A338C" w:rsidRDefault="005B40BD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5B40BD" w:rsidRPr="0006738C" w:rsidTr="00D73DF9">
        <w:tc>
          <w:tcPr>
            <w:tcW w:w="3081" w:type="dxa"/>
            <w:shd w:val="clear" w:color="auto" w:fill="auto"/>
          </w:tcPr>
          <w:p w:rsidR="005B40BD" w:rsidRPr="006A338C" w:rsidRDefault="005B40BD" w:rsidP="004F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5B40BD" w:rsidRPr="006A338C" w:rsidRDefault="005B40BD" w:rsidP="004F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5B40BD" w:rsidRPr="006A338C" w:rsidRDefault="005B40BD" w:rsidP="004F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5B40BD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6641,00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5B40BD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664,10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5B40BD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199,23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5B40BD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5B40BD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5B40BD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09.08.2021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5B4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5B4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11.08.2021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5B40BD" w:rsidP="005B40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управлению муниципальным имуществом администрации Киржачского района Владимирской области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КПП 331601001 ОГРН 1033301003009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Лицевой счет: 05283006580 в УФК по Владимирской области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счет: 03232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43176300002800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ВЛАДИМИР БАНКА РОССИИ // УФК по Владимирской области </w:t>
            </w:r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Владимир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011708377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40102810945370000020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5B40BD" w:rsidRPr="000206C6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1B0EFE" w:rsidRDefault="005B40BD" w:rsidP="005B40B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E64D6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A64C7"/>
    <w:rsid w:val="003D67DD"/>
    <w:rsid w:val="003E68D5"/>
    <w:rsid w:val="003F58FB"/>
    <w:rsid w:val="00490D39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B40BD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B691C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E00253"/>
    <w:rsid w:val="00E23829"/>
    <w:rsid w:val="00E25149"/>
    <w:rsid w:val="00E26EAA"/>
    <w:rsid w:val="00E35722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B7F0-04AC-4157-9598-96B5181F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8</cp:revision>
  <cp:lastPrinted>2020-09-18T14:10:00Z</cp:lastPrinted>
  <dcterms:created xsi:type="dcterms:W3CDTF">2020-02-04T11:43:00Z</dcterms:created>
  <dcterms:modified xsi:type="dcterms:W3CDTF">2021-06-17T12:51:00Z</dcterms:modified>
</cp:coreProperties>
</file>